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D9" w:rsidRPr="006C263C" w:rsidRDefault="007E35D9" w:rsidP="007E35D9">
      <w:pPr>
        <w:keepNext/>
        <w:tabs>
          <w:tab w:val="left" w:pos="5197"/>
        </w:tabs>
        <w:jc w:val="right"/>
        <w:outlineLvl w:val="1"/>
        <w:rPr>
          <w:b/>
          <w:bCs/>
          <w:sz w:val="28"/>
          <w:szCs w:val="28"/>
        </w:rPr>
      </w:pPr>
    </w:p>
    <w:p w:rsidR="00CC6F9D" w:rsidRDefault="00F85333" w:rsidP="00F85333">
      <w:pPr>
        <w:widowControl w:val="0"/>
        <w:suppressLineNumbers/>
        <w:tabs>
          <w:tab w:val="center" w:pos="4818"/>
          <w:tab w:val="right" w:pos="9637"/>
        </w:tabs>
        <w:suppressAutoHyphens/>
        <w:jc w:val="right"/>
        <w:rPr>
          <w:rFonts w:eastAsia="DejaVu Sans"/>
          <w:kern w:val="1"/>
          <w:sz w:val="28"/>
          <w:szCs w:val="28"/>
          <w:lang w:eastAsia="en-US"/>
        </w:rPr>
      </w:pPr>
      <w:r>
        <w:rPr>
          <w:rFonts w:asciiTheme="minorHAnsi" w:eastAsiaTheme="minorHAnsi" w:hAnsiTheme="minorHAnsi" w:cstheme="minorBidi"/>
          <w:noProof/>
          <w:sz w:val="28"/>
          <w:szCs w:val="28"/>
        </w:rPr>
        <w:t xml:space="preserve"> </w:t>
      </w:r>
      <w:r w:rsidR="00CC6F9D">
        <w:rPr>
          <w:rFonts w:eastAsia="DejaVu Sans"/>
          <w:kern w:val="1"/>
          <w:sz w:val="28"/>
          <w:szCs w:val="28"/>
          <w:lang w:eastAsia="en-US"/>
        </w:rPr>
        <w:t xml:space="preserve">           </w:t>
      </w:r>
      <w:r w:rsidR="0079075D" w:rsidRPr="006C263C">
        <w:rPr>
          <w:rFonts w:eastAsia="DejaVu Sans"/>
          <w:kern w:val="1"/>
          <w:sz w:val="28"/>
          <w:szCs w:val="28"/>
          <w:lang w:eastAsia="en-US"/>
        </w:rPr>
        <w:t>П</w:t>
      </w:r>
      <w:bookmarkStart w:id="0" w:name="_GoBack"/>
      <w:bookmarkEnd w:id="0"/>
      <w:r w:rsidR="0079075D" w:rsidRPr="006C263C">
        <w:rPr>
          <w:rFonts w:eastAsia="DejaVu Sans"/>
          <w:kern w:val="1"/>
          <w:sz w:val="28"/>
          <w:szCs w:val="28"/>
          <w:lang w:eastAsia="en-US"/>
        </w:rPr>
        <w:t xml:space="preserve">риложение  </w:t>
      </w:r>
      <w:r w:rsidR="00CC6F9D">
        <w:rPr>
          <w:rFonts w:eastAsia="DejaVu Sans"/>
          <w:kern w:val="1"/>
          <w:sz w:val="28"/>
          <w:szCs w:val="28"/>
          <w:lang w:eastAsia="en-US"/>
        </w:rPr>
        <w:t xml:space="preserve">№ </w:t>
      </w:r>
      <w:r w:rsidR="0079075D" w:rsidRPr="006C263C">
        <w:rPr>
          <w:rFonts w:eastAsia="DejaVu Sans"/>
          <w:kern w:val="1"/>
          <w:sz w:val="28"/>
          <w:szCs w:val="28"/>
          <w:lang w:eastAsia="en-US"/>
        </w:rPr>
        <w:t>1</w:t>
      </w:r>
    </w:p>
    <w:p w:rsidR="0079075D" w:rsidRPr="006C263C"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 xml:space="preserve">к  постановлению администрации </w:t>
      </w:r>
    </w:p>
    <w:p w:rsidR="0079075D" w:rsidRPr="006C263C"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МО «Рощинское городское поселение»</w:t>
      </w:r>
    </w:p>
    <w:p w:rsidR="0079075D"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 xml:space="preserve">№ </w:t>
      </w:r>
      <w:r w:rsidR="00CC6F9D">
        <w:rPr>
          <w:rFonts w:eastAsia="DejaVu Sans"/>
          <w:kern w:val="1"/>
          <w:sz w:val="28"/>
          <w:szCs w:val="28"/>
          <w:lang w:eastAsia="en-US"/>
        </w:rPr>
        <w:t>354</w:t>
      </w:r>
      <w:r w:rsidRPr="006C263C">
        <w:rPr>
          <w:rFonts w:eastAsia="DejaVu Sans"/>
          <w:kern w:val="1"/>
          <w:sz w:val="28"/>
          <w:szCs w:val="28"/>
          <w:lang w:eastAsia="en-US"/>
        </w:rPr>
        <w:t xml:space="preserve"> от </w:t>
      </w:r>
      <w:r w:rsidR="00CC6F9D">
        <w:rPr>
          <w:rFonts w:eastAsia="DejaVu Sans"/>
          <w:kern w:val="1"/>
          <w:sz w:val="28"/>
          <w:szCs w:val="28"/>
          <w:lang w:eastAsia="en-US"/>
        </w:rPr>
        <w:t>01.06.2022</w:t>
      </w:r>
      <w:r>
        <w:rPr>
          <w:rFonts w:eastAsia="DejaVu Sans"/>
          <w:kern w:val="1"/>
          <w:sz w:val="28"/>
          <w:szCs w:val="28"/>
          <w:lang w:eastAsia="en-US"/>
        </w:rPr>
        <w:t xml:space="preserve">  </w:t>
      </w:r>
    </w:p>
    <w:p w:rsidR="007E35D9" w:rsidRPr="006C263C" w:rsidRDefault="007E35D9" w:rsidP="007E35D9">
      <w:pPr>
        <w:widowControl w:val="0"/>
        <w:autoSpaceDE w:val="0"/>
        <w:autoSpaceDN w:val="0"/>
        <w:adjustRightInd w:val="0"/>
        <w:jc w:val="right"/>
        <w:outlineLvl w:val="0"/>
        <w:rPr>
          <w:rFonts w:eastAsia="DejaVu Sans"/>
          <w:kern w:val="1"/>
          <w:sz w:val="28"/>
          <w:szCs w:val="28"/>
          <w:lang w:eastAsia="en-US"/>
        </w:rPr>
      </w:pPr>
    </w:p>
    <w:p w:rsidR="007E35D9" w:rsidRPr="006C263C" w:rsidRDefault="007E35D9" w:rsidP="007E35D9">
      <w:pPr>
        <w:widowControl w:val="0"/>
        <w:autoSpaceDE w:val="0"/>
        <w:autoSpaceDN w:val="0"/>
        <w:adjustRightInd w:val="0"/>
        <w:jc w:val="right"/>
        <w:outlineLvl w:val="0"/>
        <w:rPr>
          <w:rFonts w:eastAsia="DejaVu Sans"/>
          <w:kern w:val="1"/>
          <w:sz w:val="28"/>
          <w:szCs w:val="28"/>
          <w:lang w:eastAsia="en-US"/>
        </w:rPr>
      </w:pPr>
    </w:p>
    <w:p w:rsidR="007E35D9" w:rsidRDefault="007E35D9" w:rsidP="00385604">
      <w:pPr>
        <w:autoSpaceDE w:val="0"/>
        <w:autoSpaceDN w:val="0"/>
        <w:adjustRightInd w:val="0"/>
        <w:jc w:val="center"/>
        <w:rPr>
          <w:b/>
          <w:bCs/>
          <w:sz w:val="28"/>
          <w:szCs w:val="28"/>
        </w:rPr>
      </w:pPr>
    </w:p>
    <w:p w:rsidR="00100236" w:rsidRDefault="007E35D9"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9075D">
        <w:rPr>
          <w:rFonts w:ascii="Times New Roman" w:hAnsi="Times New Roman"/>
          <w:sz w:val="28"/>
          <w:szCs w:val="28"/>
        </w:rPr>
        <w:t>: «</w:t>
      </w:r>
      <w:proofErr w:type="spellStart"/>
      <w:r w:rsidR="0079075D">
        <w:rPr>
          <w:rFonts w:ascii="Times New Roman" w:hAnsi="Times New Roman"/>
          <w:sz w:val="28"/>
          <w:szCs w:val="28"/>
        </w:rPr>
        <w:t>рощино</w:t>
      </w:r>
      <w:proofErr w:type="gramStart"/>
      <w:r w:rsidR="0079075D">
        <w:rPr>
          <w:rFonts w:ascii="Times New Roman" w:hAnsi="Times New Roman"/>
          <w:sz w:val="28"/>
          <w:szCs w:val="28"/>
        </w:rPr>
        <w:t>.р</w:t>
      </w:r>
      <w:proofErr w:type="gramEnd"/>
      <w:r w:rsidR="0079075D">
        <w:rPr>
          <w:rFonts w:ascii="Times New Roman" w:hAnsi="Times New Roman"/>
          <w:sz w:val="28"/>
          <w:szCs w:val="28"/>
        </w:rPr>
        <w:t>ф</w:t>
      </w:r>
      <w:proofErr w:type="spellEnd"/>
      <w:r w:rsidR="0079075D">
        <w:rPr>
          <w:rFonts w:ascii="Times New Roman" w:hAnsi="Times New Roman"/>
          <w:sz w:val="28"/>
          <w:szCs w:val="28"/>
        </w:rPr>
        <w:t>»</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w:t>
      </w:r>
      <w:r w:rsidR="0079075D">
        <w:rPr>
          <w:sz w:val="28"/>
          <w:szCs w:val="28"/>
        </w:rPr>
        <w:t xml:space="preserve"> </w:t>
      </w:r>
      <w:r>
        <w:rPr>
          <w:sz w:val="28"/>
          <w:szCs w:val="28"/>
        </w:rPr>
        <w:t>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133C9F">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 xml:space="preserve">я передвижения инвалида </w:t>
      </w:r>
      <w:r w:rsidRPr="005D1E6E">
        <w:rPr>
          <w:sz w:val="28"/>
          <w:szCs w:val="28"/>
        </w:rPr>
        <w:lastRenderedPageBreak/>
        <w:t>(костылей,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w:t>
      </w:r>
      <w:r w:rsidRPr="005D1E6E">
        <w:rPr>
          <w:sz w:val="28"/>
          <w:szCs w:val="28"/>
        </w:rPr>
        <w:lastRenderedPageBreak/>
        <w:t xml:space="preserve">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lastRenderedPageBreak/>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2255A5">
        <w:rPr>
          <w:rFonts w:eastAsiaTheme="minorHAnsi"/>
          <w:sz w:val="28"/>
          <w:szCs w:val="28"/>
          <w:lang w:eastAsia="en-US"/>
        </w:rPr>
        <w:lastRenderedPageBreak/>
        <w:t>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lastRenderedPageBreak/>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2B1A9F">
        <w:rPr>
          <w:sz w:val="28"/>
          <w:szCs w:val="28"/>
        </w:rPr>
        <w:lastRenderedPageBreak/>
        <w:t>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Pr>
          <w:rFonts w:eastAsiaTheme="minorHAnsi"/>
          <w:sz w:val="28"/>
          <w:szCs w:val="28"/>
          <w:lang w:eastAsia="en-US"/>
        </w:rPr>
        <w:lastRenderedPageBreak/>
        <w:t xml:space="preserve">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w:t>
      </w:r>
      <w:proofErr w:type="gramStart"/>
      <w:r w:rsidRPr="00E84BEE">
        <w:rPr>
          <w:szCs w:val="28"/>
        </w:rPr>
        <w:t>целях</w:t>
      </w:r>
      <w:proofErr w:type="gramEnd"/>
      <w:r w:rsidRPr="00E84BEE">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E84BEE">
        <w:rPr>
          <w:szCs w:val="28"/>
        </w:rPr>
        <w:lastRenderedPageBreak/>
        <w:t xml:space="preserve">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84BEE">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E84BEE">
        <w:rPr>
          <w:sz w:val="28"/>
          <w:szCs w:val="28"/>
        </w:rPr>
        <w:lastRenderedPageBreak/>
        <w:t xml:space="preserve">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lastRenderedPageBreak/>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79075D" w:rsidRDefault="0079075D"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79075D">
      <w:headerReference w:type="even" r:id="rId22"/>
      <w:headerReference w:type="default" r:id="rId23"/>
      <w:footerReference w:type="default" r:id="rId24"/>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2F" w:rsidRDefault="0068272F">
      <w:r>
        <w:separator/>
      </w:r>
    </w:p>
  </w:endnote>
  <w:endnote w:type="continuationSeparator" w:id="0">
    <w:p w:rsidR="0068272F" w:rsidRDefault="0068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F85333">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2F" w:rsidRDefault="0068272F">
      <w:r>
        <w:separator/>
      </w:r>
    </w:p>
  </w:footnote>
  <w:footnote w:type="continuationSeparator" w:id="0">
    <w:p w:rsidR="0068272F" w:rsidRDefault="0068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75D"/>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5D9"/>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9D"/>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9D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33"/>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C8FA-2CC6-4B80-B8E9-EA443170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9052</Words>
  <Characters>51600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2</cp:revision>
  <cp:lastPrinted>2022-06-01T09:30:00Z</cp:lastPrinted>
  <dcterms:created xsi:type="dcterms:W3CDTF">2022-06-01T09:37:00Z</dcterms:created>
  <dcterms:modified xsi:type="dcterms:W3CDTF">2022-06-01T09:37:00Z</dcterms:modified>
</cp:coreProperties>
</file>