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51" w:rsidRDefault="00BF4674" w:rsidP="00BF4674">
      <w:pPr>
        <w:jc w:val="center"/>
      </w:pPr>
      <w:r>
        <w:rPr>
          <w:noProof/>
          <w:lang w:eastAsia="ru-RU"/>
        </w:rPr>
        <w:drawing>
          <wp:inline distT="0" distB="0" distL="0" distR="0">
            <wp:extent cx="5429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BF4674" w:rsidRPr="00BF4674" w:rsidRDefault="00BF4674" w:rsidP="00BF4674">
      <w:pPr>
        <w:pStyle w:val="20"/>
        <w:shd w:val="clear" w:color="auto" w:fill="auto"/>
        <w:spacing w:after="240" w:line="274" w:lineRule="exact"/>
        <w:ind w:left="80"/>
        <w:rPr>
          <w:rFonts w:ascii="Times New Roman" w:hAnsi="Times New Roman" w:cs="Times New Roman"/>
          <w:sz w:val="28"/>
          <w:szCs w:val="28"/>
        </w:rPr>
      </w:pPr>
      <w:r w:rsidRPr="00BF4674">
        <w:rPr>
          <w:rFonts w:ascii="Times New Roman" w:hAnsi="Times New Roman" w:cs="Times New Roman"/>
          <w:color w:val="000000"/>
          <w:sz w:val="28"/>
          <w:szCs w:val="28"/>
          <w:lang w:bidi="ru-RU"/>
        </w:rPr>
        <w:t>МУНИЦИПАЛЬНОЕ ОБРАЗОВАНИЕ</w:t>
      </w:r>
      <w:r w:rsidRPr="00BF4674">
        <w:rPr>
          <w:rFonts w:ascii="Times New Roman" w:hAnsi="Times New Roman" w:cs="Times New Roman"/>
          <w:color w:val="000000"/>
          <w:sz w:val="28"/>
          <w:szCs w:val="28"/>
          <w:lang w:bidi="ru-RU"/>
        </w:rPr>
        <w:br/>
        <w:t>«РОЩИНСКОЕ ГОРОДСКОЕ ПОСЕЛЕНИЕ»</w:t>
      </w:r>
      <w:r w:rsidRPr="00BF4674">
        <w:rPr>
          <w:rFonts w:ascii="Times New Roman" w:hAnsi="Times New Roman" w:cs="Times New Roman"/>
          <w:color w:val="000000"/>
          <w:sz w:val="28"/>
          <w:szCs w:val="28"/>
          <w:lang w:bidi="ru-RU"/>
        </w:rPr>
        <w:br/>
        <w:t>ВЫБОРГСКОГО РАЙОНА ЛЕНИНГРАДСКОЙ ОБЛАСТИ</w:t>
      </w:r>
    </w:p>
    <w:p w:rsidR="00BF4674" w:rsidRPr="00BF4674" w:rsidRDefault="00BF4674" w:rsidP="00BF4674">
      <w:pPr>
        <w:pStyle w:val="20"/>
        <w:shd w:val="clear" w:color="auto" w:fill="auto"/>
        <w:spacing w:line="274" w:lineRule="exact"/>
        <w:ind w:left="80"/>
        <w:rPr>
          <w:rFonts w:ascii="Times New Roman" w:hAnsi="Times New Roman" w:cs="Times New Roman"/>
          <w:sz w:val="28"/>
          <w:szCs w:val="28"/>
        </w:rPr>
      </w:pPr>
      <w:r w:rsidRPr="00BF4674">
        <w:rPr>
          <w:rFonts w:ascii="Times New Roman" w:hAnsi="Times New Roman" w:cs="Times New Roman"/>
          <w:color w:val="000000"/>
          <w:sz w:val="28"/>
          <w:szCs w:val="28"/>
          <w:lang w:bidi="ru-RU"/>
        </w:rPr>
        <w:t>СОВЕТ ДЕПУТАТОВ</w:t>
      </w:r>
      <w:r w:rsidRPr="00BF4674">
        <w:rPr>
          <w:rFonts w:ascii="Times New Roman" w:hAnsi="Times New Roman" w:cs="Times New Roman"/>
          <w:color w:val="000000"/>
          <w:sz w:val="28"/>
          <w:szCs w:val="28"/>
          <w:lang w:bidi="ru-RU"/>
        </w:rPr>
        <w:br/>
        <w:t>четвертого созыва</w:t>
      </w:r>
    </w:p>
    <w:p w:rsidR="00BF4674" w:rsidRPr="00BF4674" w:rsidRDefault="00BF4674" w:rsidP="00BF4674">
      <w:pPr>
        <w:tabs>
          <w:tab w:val="left" w:pos="6300"/>
        </w:tabs>
        <w:rPr>
          <w:rFonts w:ascii="Times New Roman" w:hAnsi="Times New Roman" w:cs="Times New Roman"/>
          <w:sz w:val="28"/>
          <w:szCs w:val="28"/>
        </w:rPr>
      </w:pPr>
    </w:p>
    <w:p w:rsidR="00BF4674" w:rsidRPr="00BF4674" w:rsidRDefault="00BF4674" w:rsidP="00BF4674">
      <w:pPr>
        <w:pStyle w:val="20"/>
        <w:shd w:val="clear" w:color="auto" w:fill="auto"/>
        <w:spacing w:line="240" w:lineRule="exact"/>
        <w:ind w:left="80"/>
        <w:rPr>
          <w:rFonts w:ascii="Times New Roman" w:hAnsi="Times New Roman" w:cs="Times New Roman"/>
          <w:sz w:val="28"/>
          <w:szCs w:val="28"/>
        </w:rPr>
      </w:pPr>
      <w:r w:rsidRPr="00BF4674">
        <w:rPr>
          <w:rFonts w:ascii="Times New Roman" w:hAnsi="Times New Roman" w:cs="Times New Roman"/>
          <w:color w:val="000000"/>
          <w:sz w:val="28"/>
          <w:szCs w:val="28"/>
          <w:lang w:bidi="ru-RU"/>
        </w:rPr>
        <w:t xml:space="preserve">РЕШЕНИЕ </w:t>
      </w:r>
    </w:p>
    <w:p w:rsidR="00BF4674" w:rsidRPr="00BF4674" w:rsidRDefault="00BF4674" w:rsidP="00BF4674">
      <w:pPr>
        <w:tabs>
          <w:tab w:val="left" w:pos="6300"/>
        </w:tabs>
        <w:rPr>
          <w:rFonts w:ascii="Times New Roman" w:hAnsi="Times New Roman" w:cs="Times New Roman"/>
          <w:sz w:val="28"/>
          <w:szCs w:val="28"/>
        </w:rPr>
      </w:pPr>
    </w:p>
    <w:p w:rsidR="00BF4674" w:rsidRPr="00BF4674" w:rsidRDefault="00BF4674" w:rsidP="00BF4674">
      <w:pPr>
        <w:tabs>
          <w:tab w:val="left" w:pos="6300"/>
        </w:tabs>
        <w:rPr>
          <w:rFonts w:ascii="Times New Roman" w:hAnsi="Times New Roman" w:cs="Times New Roman"/>
          <w:sz w:val="28"/>
          <w:szCs w:val="28"/>
        </w:rPr>
      </w:pPr>
      <w:r w:rsidRPr="00BF4674">
        <w:rPr>
          <w:rFonts w:ascii="Times New Roman" w:hAnsi="Times New Roman" w:cs="Times New Roman"/>
          <w:sz w:val="28"/>
          <w:szCs w:val="28"/>
        </w:rPr>
        <w:t>от 25.12.2019 года                             № 34</w:t>
      </w:r>
    </w:p>
    <w:p w:rsidR="00BF4674" w:rsidRPr="00BF4674" w:rsidRDefault="00BF4674" w:rsidP="00BF4674">
      <w:pPr>
        <w:tabs>
          <w:tab w:val="left" w:pos="6300"/>
        </w:tabs>
        <w:rPr>
          <w:rFonts w:ascii="Times New Roman" w:hAnsi="Times New Roman" w:cs="Times New Roman"/>
          <w:sz w:val="28"/>
          <w:szCs w:val="28"/>
        </w:rPr>
      </w:pPr>
    </w:p>
    <w:tbl>
      <w:tblPr>
        <w:tblW w:w="11108" w:type="dxa"/>
        <w:tblInd w:w="-176" w:type="dxa"/>
        <w:tblLook w:val="04A0" w:firstRow="1" w:lastRow="0" w:firstColumn="1" w:lastColumn="0" w:noHBand="0" w:noVBand="1"/>
      </w:tblPr>
      <w:tblGrid>
        <w:gridCol w:w="6380"/>
        <w:gridCol w:w="4728"/>
      </w:tblGrid>
      <w:tr w:rsidR="00BF4674" w:rsidRPr="00BF4674" w:rsidTr="00235DCD">
        <w:tc>
          <w:tcPr>
            <w:tcW w:w="6380" w:type="dxa"/>
            <w:shd w:val="clear" w:color="auto" w:fill="auto"/>
          </w:tcPr>
          <w:p w:rsidR="00BF4674" w:rsidRPr="00BF4674" w:rsidRDefault="00BF4674" w:rsidP="00235DCD">
            <w:pPr>
              <w:ind w:left="175"/>
              <w:jc w:val="both"/>
              <w:rPr>
                <w:rFonts w:ascii="Times New Roman" w:hAnsi="Times New Roman" w:cs="Times New Roman"/>
                <w:sz w:val="28"/>
                <w:szCs w:val="28"/>
              </w:rPr>
            </w:pPr>
            <w:r w:rsidRPr="00BF4674">
              <w:rPr>
                <w:rFonts w:ascii="Times New Roman" w:hAnsi="Times New Roman" w:cs="Times New Roman"/>
                <w:sz w:val="28"/>
                <w:szCs w:val="28"/>
              </w:rPr>
              <w:t>Об утверждении Положения о порядке и условиях распоряжения имуществом, включенным в Перечень муниципального имущества  МО «Рощинское городское поселение» Выборгского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728" w:type="dxa"/>
            <w:shd w:val="clear" w:color="auto" w:fill="auto"/>
          </w:tcPr>
          <w:p w:rsidR="00BF4674" w:rsidRPr="00BF4674" w:rsidRDefault="00BF4674" w:rsidP="00235DCD">
            <w:pPr>
              <w:rPr>
                <w:rFonts w:ascii="Times New Roman" w:hAnsi="Times New Roman" w:cs="Times New Roman"/>
                <w:sz w:val="28"/>
                <w:szCs w:val="28"/>
              </w:rPr>
            </w:pPr>
          </w:p>
        </w:tc>
      </w:tr>
    </w:tbl>
    <w:p w:rsidR="00BF4674" w:rsidRPr="00BF4674" w:rsidRDefault="00BF4674" w:rsidP="00BF4674">
      <w:pPr>
        <w:tabs>
          <w:tab w:val="left" w:pos="6300"/>
        </w:tabs>
        <w:rPr>
          <w:rFonts w:ascii="Times New Roman" w:hAnsi="Times New Roman" w:cs="Times New Roman"/>
          <w:sz w:val="28"/>
          <w:szCs w:val="28"/>
        </w:rPr>
      </w:pPr>
    </w:p>
    <w:p w:rsidR="00BF4674" w:rsidRPr="00BF4674" w:rsidRDefault="00BF4674" w:rsidP="00BF4674">
      <w:pPr>
        <w:ind w:firstLine="850"/>
        <w:jc w:val="both"/>
        <w:rPr>
          <w:rFonts w:ascii="Times New Roman" w:hAnsi="Times New Roman" w:cs="Times New Roman"/>
          <w:sz w:val="28"/>
          <w:szCs w:val="28"/>
        </w:rPr>
      </w:pPr>
      <w:r w:rsidRPr="00BF4674">
        <w:rPr>
          <w:rFonts w:ascii="Times New Roman" w:hAnsi="Times New Roman" w:cs="Times New Roman"/>
          <w:sz w:val="28"/>
          <w:szCs w:val="28"/>
        </w:rPr>
        <w:t xml:space="preserve">В </w:t>
      </w:r>
      <w:proofErr w:type="gramStart"/>
      <w:r w:rsidRPr="00BF4674">
        <w:rPr>
          <w:rFonts w:ascii="Times New Roman" w:hAnsi="Times New Roman" w:cs="Times New Roman"/>
          <w:sz w:val="28"/>
          <w:szCs w:val="28"/>
        </w:rPr>
        <w:t>целях</w:t>
      </w:r>
      <w:proofErr w:type="gramEnd"/>
      <w:r w:rsidRPr="00BF4674">
        <w:rPr>
          <w:rFonts w:ascii="Times New Roman" w:hAnsi="Times New Roman" w:cs="Times New Roman"/>
          <w:sz w:val="28"/>
          <w:szCs w:val="28"/>
        </w:rPr>
        <w:t xml:space="preserve"> реализации положений Федерального закона от 24.07. 2007   № 209-ФЗ «О развитии малого и среднего предпринимательства в Российской Федерации», Федерального закона от 26 июля 2006 № 135-ФЗ «О защите конкуренции», совет депутатов МО «Рощинское городское поселение» Выборгского района Ленинградской области</w:t>
      </w:r>
    </w:p>
    <w:p w:rsidR="00BF4674" w:rsidRPr="00BF4674" w:rsidRDefault="00BF4674" w:rsidP="00BF4674">
      <w:pPr>
        <w:ind w:firstLine="850"/>
        <w:jc w:val="both"/>
        <w:rPr>
          <w:rFonts w:ascii="Times New Roman" w:hAnsi="Times New Roman" w:cs="Times New Roman"/>
          <w:sz w:val="28"/>
          <w:szCs w:val="28"/>
        </w:rPr>
      </w:pPr>
    </w:p>
    <w:p w:rsidR="00BF4674" w:rsidRPr="00BF4674" w:rsidRDefault="00BF4674" w:rsidP="00BF4674">
      <w:pPr>
        <w:ind w:firstLine="850"/>
        <w:jc w:val="center"/>
        <w:rPr>
          <w:rFonts w:ascii="Times New Roman" w:hAnsi="Times New Roman" w:cs="Times New Roman"/>
          <w:sz w:val="28"/>
          <w:szCs w:val="28"/>
        </w:rPr>
      </w:pPr>
      <w:proofErr w:type="gramStart"/>
      <w:r w:rsidRPr="00BF4674">
        <w:rPr>
          <w:rFonts w:ascii="Times New Roman" w:hAnsi="Times New Roman" w:cs="Times New Roman"/>
          <w:sz w:val="28"/>
          <w:szCs w:val="28"/>
        </w:rPr>
        <w:t>Р</w:t>
      </w:r>
      <w:proofErr w:type="gramEnd"/>
      <w:r w:rsidRPr="00BF4674">
        <w:rPr>
          <w:rFonts w:ascii="Times New Roman" w:hAnsi="Times New Roman" w:cs="Times New Roman"/>
          <w:sz w:val="28"/>
          <w:szCs w:val="28"/>
        </w:rPr>
        <w:t xml:space="preserve"> Е Ш И Л:</w:t>
      </w:r>
    </w:p>
    <w:p w:rsidR="00BF4674" w:rsidRPr="00BF4674" w:rsidRDefault="00BF4674" w:rsidP="00BF4674">
      <w:pPr>
        <w:ind w:firstLine="708"/>
        <w:jc w:val="both"/>
        <w:rPr>
          <w:rFonts w:ascii="Times New Roman" w:hAnsi="Times New Roman" w:cs="Times New Roman"/>
          <w:sz w:val="28"/>
          <w:szCs w:val="28"/>
        </w:rPr>
      </w:pPr>
      <w:r w:rsidRPr="00BF4674">
        <w:rPr>
          <w:rFonts w:ascii="Times New Roman" w:hAnsi="Times New Roman" w:cs="Times New Roman"/>
          <w:sz w:val="28"/>
          <w:szCs w:val="28"/>
        </w:rPr>
        <w:t xml:space="preserve">1. </w:t>
      </w:r>
      <w:proofErr w:type="gramStart"/>
      <w:r w:rsidRPr="00BF4674">
        <w:rPr>
          <w:rFonts w:ascii="Times New Roman" w:hAnsi="Times New Roman" w:cs="Times New Roman"/>
          <w:sz w:val="28"/>
          <w:szCs w:val="28"/>
        </w:rPr>
        <w:t xml:space="preserve">Утвердить Положение о порядке и условиях распоряжения имуществом, включенным в Перечень муниципального имущества МО «Рощинское городское поселение» Выборгского района Ленинградской области, предназначенного для предоставления во владение и (или) в </w:t>
      </w:r>
      <w:r w:rsidRPr="00BF4674">
        <w:rPr>
          <w:rFonts w:ascii="Times New Roman" w:hAnsi="Times New Roman" w:cs="Times New Roman"/>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proofErr w:type="gramEnd"/>
    </w:p>
    <w:p w:rsidR="00BF4674" w:rsidRPr="00BF4674" w:rsidRDefault="00BF4674" w:rsidP="00BF4674">
      <w:pPr>
        <w:ind w:firstLine="708"/>
        <w:jc w:val="both"/>
        <w:rPr>
          <w:rFonts w:ascii="Times New Roman" w:hAnsi="Times New Roman" w:cs="Times New Roman"/>
          <w:sz w:val="28"/>
          <w:szCs w:val="28"/>
        </w:rPr>
      </w:pPr>
      <w:r w:rsidRPr="00BF4674">
        <w:rPr>
          <w:rFonts w:ascii="Times New Roman" w:hAnsi="Times New Roman" w:cs="Times New Roman"/>
          <w:sz w:val="28"/>
          <w:szCs w:val="28"/>
        </w:rPr>
        <w:t xml:space="preserve">2. </w:t>
      </w:r>
      <w:proofErr w:type="gramStart"/>
      <w:r w:rsidRPr="00BF4674">
        <w:rPr>
          <w:rFonts w:ascii="Times New Roman" w:hAnsi="Times New Roman" w:cs="Times New Roman"/>
          <w:sz w:val="28"/>
          <w:szCs w:val="28"/>
        </w:rPr>
        <w:t>Определить администрацию МО «Рощинское городское поселение» Выборгского района Ленинградской области уполномоченным органом МО «Рощинское городское поселение» Выборгского района Ленинградской области по распоряжению имуществом казны МО «Рощинское городское поселение» Выборгского района Ленинградской области,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BF4674">
        <w:rPr>
          <w:rFonts w:ascii="Times New Roman" w:hAnsi="Times New Roman" w:cs="Times New Roman"/>
          <w:sz w:val="28"/>
          <w:szCs w:val="28"/>
        </w:rPr>
        <w:t xml:space="preserve"> предпринимательства.</w:t>
      </w:r>
    </w:p>
    <w:p w:rsidR="00BF4674" w:rsidRPr="00BF4674" w:rsidRDefault="00BF4674" w:rsidP="00BF4674">
      <w:pPr>
        <w:ind w:firstLine="708"/>
        <w:jc w:val="both"/>
        <w:rPr>
          <w:rFonts w:ascii="Times New Roman" w:hAnsi="Times New Roman" w:cs="Times New Roman"/>
          <w:color w:val="000000"/>
          <w:sz w:val="28"/>
          <w:szCs w:val="28"/>
        </w:rPr>
      </w:pPr>
      <w:r w:rsidRPr="00BF4674">
        <w:rPr>
          <w:rFonts w:ascii="Times New Roman" w:hAnsi="Times New Roman" w:cs="Times New Roman"/>
          <w:sz w:val="28"/>
          <w:szCs w:val="28"/>
        </w:rPr>
        <w:t xml:space="preserve">3. </w:t>
      </w:r>
      <w:r w:rsidRPr="00BF4674">
        <w:rPr>
          <w:rFonts w:ascii="Times New Roman" w:hAnsi="Times New Roman" w:cs="Times New Roman"/>
          <w:color w:val="000000"/>
          <w:sz w:val="28"/>
          <w:szCs w:val="28"/>
        </w:rPr>
        <w:t>Настоящее решение опубликовать в газете «Выборг» и разместить на официальном сайте администрации МО «</w:t>
      </w:r>
      <w:r w:rsidRPr="00BF4674">
        <w:rPr>
          <w:rFonts w:ascii="Times New Roman" w:hAnsi="Times New Roman" w:cs="Times New Roman"/>
          <w:sz w:val="28"/>
          <w:szCs w:val="28"/>
        </w:rPr>
        <w:t>Рощинское городское</w:t>
      </w:r>
      <w:r w:rsidRPr="00BF4674">
        <w:rPr>
          <w:rFonts w:ascii="Times New Roman" w:hAnsi="Times New Roman" w:cs="Times New Roman"/>
          <w:color w:val="000000"/>
          <w:sz w:val="28"/>
          <w:szCs w:val="28"/>
        </w:rPr>
        <w:t xml:space="preserve"> поселение» Выборгского района Ленинградской области в информационно-телекоммуникационной сети «Интернет».</w:t>
      </w:r>
    </w:p>
    <w:p w:rsidR="00BF4674" w:rsidRPr="00BF4674" w:rsidRDefault="00BF4674" w:rsidP="00BF4674">
      <w:pPr>
        <w:ind w:firstLine="708"/>
        <w:jc w:val="both"/>
        <w:rPr>
          <w:rFonts w:ascii="Times New Roman" w:hAnsi="Times New Roman" w:cs="Times New Roman"/>
          <w:color w:val="000000"/>
          <w:sz w:val="28"/>
          <w:szCs w:val="28"/>
        </w:rPr>
      </w:pPr>
      <w:r w:rsidRPr="00BF4674">
        <w:rPr>
          <w:rFonts w:ascii="Times New Roman" w:hAnsi="Times New Roman" w:cs="Times New Roman"/>
          <w:sz w:val="28"/>
          <w:szCs w:val="28"/>
        </w:rPr>
        <w:t>4. Решение вступает в силу с момента опубликования.</w:t>
      </w:r>
    </w:p>
    <w:p w:rsidR="00BF4674" w:rsidRPr="00BF4674" w:rsidRDefault="00BF4674" w:rsidP="00BF4674">
      <w:pPr>
        <w:ind w:firstLine="708"/>
        <w:jc w:val="both"/>
        <w:rPr>
          <w:rFonts w:ascii="Times New Roman" w:hAnsi="Times New Roman" w:cs="Times New Roman"/>
          <w:color w:val="000000"/>
          <w:sz w:val="28"/>
          <w:szCs w:val="28"/>
        </w:rPr>
      </w:pPr>
      <w:r w:rsidRPr="00BF4674">
        <w:rPr>
          <w:rFonts w:ascii="Times New Roman" w:hAnsi="Times New Roman" w:cs="Times New Roman"/>
          <w:sz w:val="28"/>
          <w:szCs w:val="28"/>
        </w:rPr>
        <w:t xml:space="preserve">5. </w:t>
      </w:r>
      <w:proofErr w:type="gramStart"/>
      <w:r w:rsidRPr="00BF4674">
        <w:rPr>
          <w:rFonts w:ascii="Times New Roman" w:hAnsi="Times New Roman" w:cs="Times New Roman"/>
          <w:sz w:val="28"/>
          <w:szCs w:val="28"/>
        </w:rPr>
        <w:t>Контроль за</w:t>
      </w:r>
      <w:proofErr w:type="gramEnd"/>
      <w:r w:rsidRPr="00BF4674">
        <w:rPr>
          <w:rFonts w:ascii="Times New Roman" w:hAnsi="Times New Roman" w:cs="Times New Roman"/>
          <w:sz w:val="28"/>
          <w:szCs w:val="28"/>
        </w:rPr>
        <w:t xml:space="preserve"> исполнением данного решения  возложить на главу  администрации МО «Рощинское городское поселение». </w:t>
      </w:r>
    </w:p>
    <w:p w:rsidR="00BF4674" w:rsidRPr="00BF4674" w:rsidRDefault="00BF4674" w:rsidP="00BF4674">
      <w:pPr>
        <w:jc w:val="both"/>
        <w:rPr>
          <w:rFonts w:ascii="Times New Roman" w:hAnsi="Times New Roman" w:cs="Times New Roman"/>
          <w:sz w:val="28"/>
          <w:szCs w:val="28"/>
        </w:rPr>
      </w:pPr>
    </w:p>
    <w:p w:rsidR="00BF4674" w:rsidRPr="00BF4674" w:rsidRDefault="00BF4674" w:rsidP="00BF4674">
      <w:pPr>
        <w:jc w:val="both"/>
        <w:rPr>
          <w:rFonts w:ascii="Times New Roman" w:hAnsi="Times New Roman" w:cs="Times New Roman"/>
          <w:sz w:val="28"/>
          <w:szCs w:val="28"/>
        </w:rPr>
      </w:pPr>
    </w:p>
    <w:p w:rsidR="00BF4674" w:rsidRPr="00BF4674" w:rsidRDefault="00BF4674" w:rsidP="00BF4674">
      <w:pPr>
        <w:jc w:val="both"/>
        <w:rPr>
          <w:rFonts w:ascii="Times New Roman" w:hAnsi="Times New Roman" w:cs="Times New Roman"/>
          <w:sz w:val="28"/>
          <w:szCs w:val="28"/>
        </w:rPr>
      </w:pPr>
    </w:p>
    <w:p w:rsidR="00BF4674" w:rsidRPr="00BF4674" w:rsidRDefault="00BF4674" w:rsidP="00BF4674">
      <w:pPr>
        <w:jc w:val="both"/>
        <w:rPr>
          <w:rFonts w:ascii="Times New Roman" w:hAnsi="Times New Roman" w:cs="Times New Roman"/>
          <w:sz w:val="28"/>
          <w:szCs w:val="28"/>
        </w:rPr>
      </w:pPr>
    </w:p>
    <w:p w:rsidR="00BF4674" w:rsidRPr="00BF4674" w:rsidRDefault="00BF4674" w:rsidP="00BF4674">
      <w:pPr>
        <w:rPr>
          <w:rFonts w:ascii="Times New Roman" w:hAnsi="Times New Roman" w:cs="Times New Roman"/>
          <w:sz w:val="28"/>
          <w:szCs w:val="28"/>
        </w:rPr>
      </w:pPr>
      <w:r w:rsidRPr="00BF4674">
        <w:rPr>
          <w:rFonts w:ascii="Times New Roman" w:hAnsi="Times New Roman" w:cs="Times New Roman"/>
          <w:sz w:val="28"/>
          <w:szCs w:val="28"/>
        </w:rPr>
        <w:t>Глава муниципального образования                                         Н.А. Белоусько</w:t>
      </w:r>
    </w:p>
    <w:p w:rsidR="00BF4674" w:rsidRPr="00BF4674" w:rsidRDefault="00BF4674" w:rsidP="00BF4674">
      <w:pPr>
        <w:ind w:left="-426" w:firstLine="426"/>
        <w:rPr>
          <w:rFonts w:ascii="Times New Roman" w:hAnsi="Times New Roman" w:cs="Times New Roman"/>
          <w:sz w:val="28"/>
          <w:szCs w:val="28"/>
        </w:rPr>
      </w:pPr>
    </w:p>
    <w:p w:rsidR="00BF4674" w:rsidRDefault="00BF4674" w:rsidP="00BF4674">
      <w:pPr>
        <w:rPr>
          <w:rFonts w:ascii="Times New Roman" w:hAnsi="Times New Roman" w:cs="Times New Roman"/>
          <w:sz w:val="28"/>
          <w:szCs w:val="28"/>
        </w:rPr>
      </w:pPr>
    </w:p>
    <w:p w:rsidR="00BF4674" w:rsidRDefault="00BF4674" w:rsidP="00BF4674">
      <w:pPr>
        <w:rPr>
          <w:rFonts w:ascii="Times New Roman" w:hAnsi="Times New Roman" w:cs="Times New Roman"/>
          <w:sz w:val="28"/>
          <w:szCs w:val="28"/>
        </w:rPr>
      </w:pPr>
    </w:p>
    <w:p w:rsidR="00BF4674" w:rsidRDefault="00BF4674" w:rsidP="00BF4674">
      <w:pPr>
        <w:rPr>
          <w:rFonts w:ascii="Times New Roman" w:hAnsi="Times New Roman" w:cs="Times New Roman"/>
          <w:sz w:val="28"/>
          <w:szCs w:val="28"/>
        </w:rPr>
      </w:pPr>
      <w:bookmarkStart w:id="0" w:name="_GoBack"/>
      <w:bookmarkEnd w:id="0"/>
    </w:p>
    <w:p w:rsidR="00BF4674" w:rsidRPr="00BF4674" w:rsidRDefault="00BF4674" w:rsidP="00BF4674">
      <w:pPr>
        <w:rPr>
          <w:rFonts w:ascii="Times New Roman" w:hAnsi="Times New Roman" w:cs="Times New Roman"/>
          <w:sz w:val="20"/>
          <w:szCs w:val="20"/>
        </w:rPr>
      </w:pPr>
      <w:r w:rsidRPr="00BF4674">
        <w:rPr>
          <w:rFonts w:ascii="Times New Roman" w:hAnsi="Times New Roman" w:cs="Times New Roman"/>
          <w:sz w:val="20"/>
          <w:szCs w:val="20"/>
        </w:rPr>
        <w:t xml:space="preserve">Разослано: дело, администрация, прокуратура, газета «Выборг»                    </w:t>
      </w:r>
      <w:r w:rsidRPr="00BF4674">
        <w:rPr>
          <w:rFonts w:ascii="Times New Roman" w:hAnsi="Times New Roman" w:cs="Times New Roman"/>
          <w:sz w:val="20"/>
          <w:szCs w:val="20"/>
        </w:rPr>
        <w:t xml:space="preserve">                               </w:t>
      </w:r>
    </w:p>
    <w:p w:rsidR="00BF4674" w:rsidRPr="00BF4674" w:rsidRDefault="00BF4674" w:rsidP="00BF4674">
      <w:pPr>
        <w:spacing w:after="160" w:line="259" w:lineRule="auto"/>
        <w:contextualSpacing/>
        <w:jc w:val="right"/>
        <w:rPr>
          <w:rFonts w:ascii="Times New Roman" w:eastAsia="Calibri" w:hAnsi="Times New Roman" w:cs="Times New Roman"/>
          <w:sz w:val="28"/>
          <w:szCs w:val="28"/>
        </w:rPr>
      </w:pPr>
      <w:r w:rsidRPr="00BF4674">
        <w:rPr>
          <w:rFonts w:ascii="Times New Roman" w:eastAsia="Calibri" w:hAnsi="Times New Roman" w:cs="Times New Roman"/>
          <w:sz w:val="28"/>
          <w:szCs w:val="28"/>
        </w:rPr>
        <w:lastRenderedPageBreak/>
        <w:t xml:space="preserve">Приложение № 1 </w:t>
      </w:r>
    </w:p>
    <w:p w:rsidR="00BF4674" w:rsidRPr="00BF4674" w:rsidRDefault="00BF4674" w:rsidP="00BF4674">
      <w:pPr>
        <w:spacing w:after="160" w:line="259" w:lineRule="auto"/>
        <w:contextualSpacing/>
        <w:jc w:val="right"/>
        <w:rPr>
          <w:rFonts w:ascii="Times New Roman" w:eastAsia="Calibri" w:hAnsi="Times New Roman" w:cs="Times New Roman"/>
          <w:color w:val="000000"/>
          <w:sz w:val="28"/>
          <w:szCs w:val="28"/>
        </w:rPr>
      </w:pPr>
      <w:r w:rsidRPr="00BF4674">
        <w:rPr>
          <w:rFonts w:ascii="Times New Roman" w:eastAsia="Calibri" w:hAnsi="Times New Roman" w:cs="Times New Roman"/>
          <w:sz w:val="28"/>
          <w:szCs w:val="28"/>
        </w:rPr>
        <w:t xml:space="preserve">к решению совета депутатов </w:t>
      </w:r>
      <w:r w:rsidRPr="00BF4674">
        <w:rPr>
          <w:rFonts w:ascii="Times New Roman" w:eastAsia="Calibri" w:hAnsi="Times New Roman" w:cs="Times New Roman"/>
          <w:color w:val="000000"/>
          <w:sz w:val="28"/>
          <w:szCs w:val="28"/>
        </w:rPr>
        <w:t xml:space="preserve">МО </w:t>
      </w:r>
    </w:p>
    <w:p w:rsidR="00BF4674" w:rsidRPr="00BF4674" w:rsidRDefault="00BF4674" w:rsidP="00BF4674">
      <w:pPr>
        <w:spacing w:after="160" w:line="259" w:lineRule="auto"/>
        <w:contextualSpacing/>
        <w:jc w:val="right"/>
        <w:rPr>
          <w:rFonts w:ascii="Times New Roman" w:eastAsia="Calibri" w:hAnsi="Times New Roman" w:cs="Times New Roman"/>
          <w:color w:val="000000"/>
          <w:sz w:val="28"/>
          <w:szCs w:val="28"/>
        </w:rPr>
      </w:pPr>
      <w:r w:rsidRPr="00BF4674">
        <w:rPr>
          <w:rFonts w:ascii="Times New Roman" w:eastAsia="Calibri" w:hAnsi="Times New Roman" w:cs="Times New Roman"/>
          <w:color w:val="000000"/>
          <w:sz w:val="28"/>
          <w:szCs w:val="28"/>
        </w:rPr>
        <w:t xml:space="preserve">«Рощинское городское поселение» </w:t>
      </w:r>
    </w:p>
    <w:p w:rsidR="00BF4674" w:rsidRPr="00BF4674" w:rsidRDefault="00BF4674" w:rsidP="00BF4674">
      <w:pPr>
        <w:spacing w:after="160" w:line="259" w:lineRule="auto"/>
        <w:contextualSpacing/>
        <w:jc w:val="right"/>
        <w:rPr>
          <w:rFonts w:ascii="Times New Roman" w:eastAsia="Calibri" w:hAnsi="Times New Roman" w:cs="Times New Roman"/>
          <w:color w:val="000000"/>
          <w:sz w:val="28"/>
          <w:szCs w:val="28"/>
        </w:rPr>
      </w:pPr>
      <w:r w:rsidRPr="00BF4674">
        <w:rPr>
          <w:rFonts w:ascii="Times New Roman" w:eastAsia="Calibri" w:hAnsi="Times New Roman" w:cs="Times New Roman"/>
          <w:color w:val="000000"/>
          <w:sz w:val="28"/>
          <w:szCs w:val="28"/>
        </w:rPr>
        <w:t xml:space="preserve">Выборгского района Ленинградской области </w:t>
      </w:r>
    </w:p>
    <w:p w:rsidR="00BF4674" w:rsidRPr="00BF4674" w:rsidRDefault="00BF4674" w:rsidP="00BF4674">
      <w:pPr>
        <w:spacing w:after="160" w:line="259" w:lineRule="auto"/>
        <w:contextualSpacing/>
        <w:jc w:val="right"/>
        <w:rPr>
          <w:rFonts w:ascii="Times New Roman" w:eastAsia="Calibri" w:hAnsi="Times New Roman" w:cs="Times New Roman"/>
          <w:sz w:val="28"/>
          <w:szCs w:val="28"/>
        </w:rPr>
      </w:pPr>
      <w:r w:rsidRPr="00BF4674">
        <w:rPr>
          <w:rFonts w:ascii="Times New Roman" w:eastAsia="Calibri" w:hAnsi="Times New Roman" w:cs="Times New Roman"/>
          <w:sz w:val="28"/>
          <w:szCs w:val="28"/>
        </w:rPr>
        <w:t>от 25.12. 2019г. № 34</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sz w:val="28"/>
          <w:szCs w:val="28"/>
        </w:rPr>
      </w:pP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sidRPr="00BF4674">
        <w:rPr>
          <w:b/>
          <w:bCs/>
          <w:sz w:val="28"/>
          <w:szCs w:val="28"/>
        </w:rPr>
        <w:t>ПОЛОЖЕНИЕ</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sidRPr="00BF4674">
        <w:rPr>
          <w:b/>
          <w:bCs/>
          <w:sz w:val="28"/>
          <w:szCs w:val="28"/>
        </w:rPr>
        <w:t xml:space="preserve">о порядке и условиях распоряжения имуществом, включенном в перечень муниципального имущества </w:t>
      </w:r>
      <w:r w:rsidRPr="00BF4674">
        <w:rPr>
          <w:b/>
          <w:color w:val="000000"/>
          <w:sz w:val="28"/>
          <w:szCs w:val="28"/>
        </w:rPr>
        <w:t>МО «</w:t>
      </w:r>
      <w:r w:rsidRPr="00BF4674">
        <w:rPr>
          <w:b/>
          <w:sz w:val="28"/>
          <w:szCs w:val="28"/>
        </w:rPr>
        <w:t>Рощинское городское</w:t>
      </w:r>
      <w:r w:rsidRPr="00BF4674">
        <w:rPr>
          <w:sz w:val="28"/>
          <w:szCs w:val="28"/>
        </w:rPr>
        <w:t xml:space="preserve"> </w:t>
      </w:r>
      <w:r w:rsidRPr="00BF4674">
        <w:rPr>
          <w:b/>
          <w:color w:val="000000"/>
          <w:sz w:val="28"/>
          <w:szCs w:val="28"/>
        </w:rPr>
        <w:t>поселение» Выборгского района Ленинградской области</w:t>
      </w:r>
      <w:r w:rsidRPr="00BF4674">
        <w:rPr>
          <w:b/>
          <w:bCs/>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9"/>
        <w:jc w:val="center"/>
        <w:rPr>
          <w:bCs/>
          <w:sz w:val="28"/>
          <w:szCs w:val="28"/>
        </w:rPr>
      </w:pPr>
      <w:r w:rsidRPr="00BF4674">
        <w:rPr>
          <w:b/>
          <w:bCs/>
          <w:sz w:val="28"/>
          <w:szCs w:val="28"/>
        </w:rPr>
        <w:t>1. Общие положения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1.1. Настоящее Положение устанавливает особенности: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28"/>
          <w:szCs w:val="28"/>
        </w:rPr>
      </w:pPr>
      <w:r w:rsidRPr="00BF4674">
        <w:rPr>
          <w:bCs/>
          <w:sz w:val="28"/>
          <w:szCs w:val="28"/>
        </w:rPr>
        <w:t xml:space="preserve">- предоставления в аренду и безвозмездное пользование имущества, включенного в перечень муниципального имущества </w:t>
      </w:r>
      <w:r w:rsidRPr="00BF4674">
        <w:rPr>
          <w:color w:val="000000"/>
          <w:sz w:val="28"/>
          <w:szCs w:val="28"/>
        </w:rPr>
        <w:t>МО «</w:t>
      </w:r>
      <w:r w:rsidRPr="00BF4674">
        <w:rPr>
          <w:sz w:val="28"/>
          <w:szCs w:val="28"/>
        </w:rPr>
        <w:t>Рощинское городское</w:t>
      </w:r>
      <w:r w:rsidRPr="00BF4674">
        <w:rPr>
          <w:color w:val="000000"/>
          <w:sz w:val="28"/>
          <w:szCs w:val="28"/>
        </w:rPr>
        <w:t xml:space="preserve"> поселение» Выборгского района Ленинградской области</w:t>
      </w:r>
      <w:r w:rsidRPr="00BF4674">
        <w:rPr>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1.2. </w:t>
      </w:r>
      <w:proofErr w:type="gramStart"/>
      <w:r w:rsidRPr="00BF4674">
        <w:rPr>
          <w:bCs/>
          <w:sz w:val="28"/>
          <w:szCs w:val="28"/>
        </w:rPr>
        <w:t>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 Федерального закона от 26 июля 2006 года № 135-ФЗ № « О защите</w:t>
      </w:r>
      <w:proofErr w:type="gramEnd"/>
      <w:r w:rsidRPr="00BF4674">
        <w:rPr>
          <w:bCs/>
          <w:sz w:val="28"/>
          <w:szCs w:val="28"/>
        </w:rPr>
        <w:t xml:space="preserve">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1.3. </w:t>
      </w:r>
      <w:proofErr w:type="gramStart"/>
      <w:r w:rsidRPr="00BF4674">
        <w:rPr>
          <w:bCs/>
          <w:sz w:val="28"/>
          <w:szCs w:val="28"/>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BF4674">
        <w:rPr>
          <w:bCs/>
          <w:sz w:val="28"/>
          <w:szCs w:val="28"/>
        </w:rPr>
        <w:t xml:space="preserve"> которых содержаться в едином реестре </w:t>
      </w:r>
      <w:r w:rsidRPr="00BF4674">
        <w:rPr>
          <w:bCs/>
          <w:sz w:val="28"/>
          <w:szCs w:val="28"/>
        </w:rPr>
        <w:lastRenderedPageBreak/>
        <w:t>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 О развитии малого и среднего предпринимательства в Российской Федерации».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60"/>
        <w:jc w:val="both"/>
        <w:rPr>
          <w:bCs/>
          <w:sz w:val="28"/>
          <w:szCs w:val="28"/>
        </w:rPr>
      </w:pP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rPr>
          <w:bCs/>
          <w:sz w:val="28"/>
          <w:szCs w:val="28"/>
        </w:rPr>
      </w:pPr>
      <w:r w:rsidRPr="00BF4674">
        <w:rPr>
          <w:b/>
          <w:bCs/>
          <w:sz w:val="28"/>
          <w:szCs w:val="28"/>
        </w:rPr>
        <w:t>2. Особенности предоставления имущества, включенного в Перечень (за исключением земельных участков)</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2.1. Недвижимое имущество и движимое имущество, включенное в Перечень (далее - имущество), предоставляется в аренду:</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Администрацией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 xml:space="preserve">поселение» Выборгского района Ленинградской области </w:t>
      </w:r>
      <w:r w:rsidRPr="00BF4674">
        <w:rPr>
          <w:bCs/>
          <w:sz w:val="28"/>
          <w:szCs w:val="28"/>
        </w:rPr>
        <w:t xml:space="preserve">(далее – уполномоченный орган) – в отношении имущества казны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w:t>
      </w:r>
      <w:r w:rsidRPr="00BF4674">
        <w:rPr>
          <w:bCs/>
          <w:sz w:val="28"/>
          <w:szCs w:val="28"/>
        </w:rPr>
        <w:t>.</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2.2. Предоставление в аренду имущества осуществляется: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2.2.1. </w:t>
      </w:r>
      <w:proofErr w:type="gramStart"/>
      <w:r w:rsidRPr="00BF4674">
        <w:rPr>
          <w:bCs/>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BF4674">
        <w:rPr>
          <w:bCs/>
          <w:sz w:val="28"/>
          <w:szCs w:val="28"/>
        </w:rPr>
        <w:t xml:space="preserve"> </w:t>
      </w:r>
      <w:proofErr w:type="gramStart"/>
      <w:r w:rsidRPr="00BF4674">
        <w:rPr>
          <w:bCs/>
          <w:sz w:val="28"/>
          <w:szCs w:val="28"/>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осуществиться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BF4674">
        <w:rPr>
          <w:bCs/>
          <w:sz w:val="28"/>
          <w:szCs w:val="28"/>
        </w:rPr>
        <w:t xml:space="preserve"> </w:t>
      </w:r>
      <w:proofErr w:type="gramStart"/>
      <w:r w:rsidRPr="00BF4674">
        <w:rPr>
          <w:bCs/>
          <w:sz w:val="28"/>
          <w:szCs w:val="28"/>
        </w:rPr>
        <w:t>торгах</w:t>
      </w:r>
      <w:proofErr w:type="gramEnd"/>
      <w:r w:rsidRPr="00BF4674">
        <w:rPr>
          <w:bCs/>
          <w:sz w:val="28"/>
          <w:szCs w:val="28"/>
        </w:rPr>
        <w:t>;</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2.2.2.  </w:t>
      </w:r>
      <w:proofErr w:type="gramStart"/>
      <w:r w:rsidRPr="00BF4674">
        <w:rPr>
          <w:bCs/>
          <w:sz w:val="28"/>
          <w:szCs w:val="28"/>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администрация </w:t>
      </w:r>
      <w:r w:rsidRPr="00BF4674">
        <w:rPr>
          <w:sz w:val="28"/>
          <w:szCs w:val="28"/>
        </w:rPr>
        <w:lastRenderedPageBreak/>
        <w:t xml:space="preserve">Рощинского городского </w:t>
      </w:r>
      <w:r w:rsidRPr="00BF4674">
        <w:rPr>
          <w:bCs/>
          <w:sz w:val="28"/>
          <w:szCs w:val="28"/>
        </w:rPr>
        <w:t xml:space="preserve">поселения готовит и направляет </w:t>
      </w:r>
      <w:proofErr w:type="gramStart"/>
      <w:r w:rsidRPr="00BF4674">
        <w:rPr>
          <w:bCs/>
          <w:sz w:val="28"/>
          <w:szCs w:val="28"/>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BF4674">
        <w:rPr>
          <w:bCs/>
          <w:sz w:val="28"/>
          <w:szCs w:val="28"/>
        </w:rPr>
        <w:t xml:space="preserve"> 20 Закона о защите конкуренции.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2.3. Администрация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 xml:space="preserve">поселение» Выборгского района Ленинградской области </w:t>
      </w:r>
      <w:r w:rsidRPr="00BF4674">
        <w:rPr>
          <w:bCs/>
          <w:sz w:val="28"/>
          <w:szCs w:val="28"/>
        </w:rPr>
        <w:t xml:space="preserve">объявляет аукцион или конкурс на право заключения договора аренды в срок не позднее года </w:t>
      </w:r>
      <w:proofErr w:type="gramStart"/>
      <w:r w:rsidRPr="00BF4674">
        <w:rPr>
          <w:bCs/>
          <w:sz w:val="28"/>
          <w:szCs w:val="28"/>
        </w:rPr>
        <w:t>с даты включения</w:t>
      </w:r>
      <w:proofErr w:type="gramEnd"/>
      <w:r w:rsidRPr="00BF4674">
        <w:rPr>
          <w:bCs/>
          <w:sz w:val="28"/>
          <w:szCs w:val="28"/>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2.4. Основанием для заключения договора аренды имущества, включенного в Перечень, без проведения торгов является Постановление Администрации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w:t>
      </w:r>
      <w:r w:rsidRPr="00BF4674">
        <w:rPr>
          <w:bCs/>
          <w:sz w:val="28"/>
          <w:szCs w:val="28"/>
        </w:rPr>
        <w:t>, принятое по результатам рассмотрения заявления, поданного в соответствии с подпунктом 2.2.2. настоящего Порядка.</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2.5. </w:t>
      </w:r>
      <w:proofErr w:type="gramStart"/>
      <w:r w:rsidRPr="00BF4674">
        <w:rPr>
          <w:bCs/>
          <w:sz w:val="28"/>
          <w:szCs w:val="28"/>
        </w:rPr>
        <w:t xml:space="preserve">Для заключения договора аренды муниципального имущества без проведения торгов, Субъект подает в Администрацию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w:t>
      </w:r>
      <w:r w:rsidRPr="00BF4674">
        <w:rPr>
          <w:bCs/>
          <w:sz w:val="28"/>
          <w:szCs w:val="28"/>
        </w:rPr>
        <w:t xml:space="preserve"> заявление с приложением следующих документов: копии учредительных документов; копию свидетельства о постановке на учет в налоговом органе (ИНН); выписку из единого государственного реестра юридических лиц (ЕГРЮЛ), полученную не ранее чем за 3 месяца до подачи заявления;</w:t>
      </w:r>
      <w:proofErr w:type="gramEnd"/>
      <w:r w:rsidRPr="00BF4674">
        <w:rPr>
          <w:bCs/>
          <w:sz w:val="28"/>
          <w:szCs w:val="28"/>
        </w:rPr>
        <w:t xml:space="preserve"> документ, подтверждающий полномочия лиц, подписавшего заявление, доверенность представителя (в случае представления документов доверенным лицом).</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Если выписка из ЕГРЮЛ не предоставлена Субъектом, то она запрашивается Администрацией.</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proofErr w:type="gramStart"/>
      <w:r w:rsidRPr="00BF4674">
        <w:rPr>
          <w:bCs/>
          <w:sz w:val="28"/>
          <w:szCs w:val="28"/>
        </w:rPr>
        <w:t xml:space="preserve">Индивидуальные предприниматели, являющие Субъектами МСП, представляют в Администрацию </w:t>
      </w:r>
      <w:r w:rsidRPr="00BF4674">
        <w:rPr>
          <w:color w:val="000000"/>
          <w:sz w:val="28"/>
          <w:szCs w:val="28"/>
        </w:rPr>
        <w:t>МО «</w:t>
      </w:r>
      <w:r w:rsidRPr="00BF4674">
        <w:rPr>
          <w:sz w:val="28"/>
          <w:szCs w:val="28"/>
        </w:rPr>
        <w:t xml:space="preserve">Рощинское городское </w:t>
      </w:r>
      <w:r w:rsidRPr="00BF4674">
        <w:rPr>
          <w:color w:val="000000"/>
          <w:sz w:val="28"/>
          <w:szCs w:val="28"/>
        </w:rPr>
        <w:t xml:space="preserve">поселение» Выборгского района Ленинградской области </w:t>
      </w:r>
      <w:r w:rsidRPr="00BF4674">
        <w:rPr>
          <w:bCs/>
          <w:sz w:val="28"/>
          <w:szCs w:val="28"/>
        </w:rPr>
        <w:t>заявление с приложением следующих документов: копию свидетельства о государственной регистрации предпринимателя; копию свидетельства о постановке на учет в налоговом органе (ИНН), выписку из единого государственного реестра индивидуальных предпринимателей (ЕГРИП), полученную не ранее чем за 3 месяца до подачи заявления.</w:t>
      </w:r>
      <w:proofErr w:type="gramEnd"/>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В </w:t>
      </w:r>
      <w:proofErr w:type="gramStart"/>
      <w:r w:rsidRPr="00BF4674">
        <w:rPr>
          <w:bCs/>
          <w:sz w:val="28"/>
          <w:szCs w:val="28"/>
        </w:rPr>
        <w:t>заявлениях</w:t>
      </w:r>
      <w:proofErr w:type="gramEnd"/>
      <w:r w:rsidRPr="00BF4674">
        <w:rPr>
          <w:bCs/>
          <w:sz w:val="28"/>
          <w:szCs w:val="28"/>
        </w:rPr>
        <w:t xml:space="preserve"> указывается информация о намерении субъектами обращения ими по собственной инициативе с заявлением о государственной регистрации договора аренды в орган, осуществляющий государственную регистрацию прав на недвижимое имущество и сделок с ним, и необходимыми для государственной регистрации документами либо об отсутствии такого намерения.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2.6. Поступившее заявление о предоставлении имущества без проведения торгов регистрируется в порядке, установленном для входящей корреспонденции. </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Заявление с прилагаемыми документами рассматривается в течение пяти рабочих дней на соответствие требованиям к его оформлению.</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lastRenderedPageBreak/>
        <w:t>2.7. Поданное Субъектом заявление подлежит рассмотрению в течение 60 календарных дней.</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2.8. Основанием для отказа в предоставлении муниципального имущества в аренду без проведения торгов являются: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заявитель не является субъектом МСП;</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заявителю не может быть предоставлена муниципальная поддержка в соответствии с частью 3 статьи 14 ФЗ от 24.07.2007 № 209-ФЗ «О развитии малого и среднего предпринимательства в РФ»;</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заявителю не может быть предоставлена муниципальная поддержка в соответствии с частью 5 статьи 14 ФЗ от 24.07.2007 № 209-ФЗ «О развитии малого и среднего предпринимательства в РФ».</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Отказ, содержащий основания для его подготовки, направляется Субъекту в течение срока, указанного в пункте 2.7. настоящего Порядка.</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2.9.1. Об обязанности арендатора по использованию объекта недвижимости в соответствии с целевым назначением, предусмотренным договором;</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2.9.2.  Об обязанности арендатора по проведению за свой счет текущего ремонта арендуемого объекта недвижимости;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2.9.3. Об обязанности арендатора по содержанию объекта недвижимости в надлежащем состоянии (техническом, санитарном, противопожарном);</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2.9.4. О сроке договора аренды: он должен составлять не менее 5 лет;</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2.9.5.  О льготах по арендной плате за имущество;</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2.9.6. О праве уполномоченного органа истребовать у арендатора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2.9.7. О запрете осуществлять действия, влекущие ограничение (обременение) предоставленных арендатору имущественных прав;</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2.9.8. О праве арендатора предоставлять в субаренду часть или части помещения,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proofErr w:type="gramStart"/>
      <w:r w:rsidRPr="00BF4674">
        <w:rPr>
          <w:bCs/>
          <w:sz w:val="28"/>
          <w:szCs w:val="28"/>
        </w:rPr>
        <w:t>а) заявитель не является субъектом малого и среднего предпринимательства;</w:t>
      </w:r>
      <w:proofErr w:type="gramEnd"/>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lastRenderedPageBreak/>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 209-ФЗ «О развитии малого и среднего предпринимательства в Российской Федерации»;</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2.11. Извещение о проведение аукциона должно содержать сведения о льготах по арендной плате в отношении имущества и условиях их предоставления;</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2.12. Аукционная документация должна содержать требования к содержанию, форме и составу заявки на участие в аукционе и прилагаемым к ней документам;</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
          <w:bCs/>
          <w:sz w:val="28"/>
          <w:szCs w:val="28"/>
        </w:rPr>
        <w:t xml:space="preserve"> </w:t>
      </w:r>
      <w:r w:rsidRPr="00BF4674">
        <w:rPr>
          <w:bCs/>
          <w:sz w:val="28"/>
          <w:szCs w:val="28"/>
        </w:rPr>
        <w:t xml:space="preserve">2.13. В </w:t>
      </w:r>
      <w:proofErr w:type="gramStart"/>
      <w:r w:rsidRPr="00BF4674">
        <w:rPr>
          <w:bCs/>
          <w:sz w:val="28"/>
          <w:szCs w:val="28"/>
        </w:rPr>
        <w:t>случае</w:t>
      </w:r>
      <w:proofErr w:type="gramEnd"/>
      <w:r w:rsidRPr="00BF4674">
        <w:rPr>
          <w:bCs/>
          <w:sz w:val="28"/>
          <w:szCs w:val="28"/>
        </w:rPr>
        <w:t xml:space="preserve"> выявления факта использования имущества не по целевому назначению и (или) с нарушением,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2.14.  В </w:t>
      </w:r>
      <w:proofErr w:type="gramStart"/>
      <w:r w:rsidRPr="00BF4674">
        <w:rPr>
          <w:bCs/>
          <w:sz w:val="28"/>
          <w:szCs w:val="28"/>
        </w:rPr>
        <w:t>случае</w:t>
      </w:r>
      <w:proofErr w:type="gramEnd"/>
      <w:r w:rsidRPr="00BF4674">
        <w:rPr>
          <w:bCs/>
          <w:sz w:val="28"/>
          <w:szCs w:val="28"/>
        </w:rPr>
        <w:t xml:space="preserve"> неисполнения арендатором своих обязательств в срок, указанный в предупреждении, Администрация принимает следующие меры: </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 xml:space="preserve">а) обращается в суд с требованием о прекращении права аренды муниципального имущества; </w:t>
      </w:r>
    </w:p>
    <w:p w:rsidR="00BF4674" w:rsidRPr="00BF4674" w:rsidRDefault="00BF4674" w:rsidP="00BF467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rPr>
      </w:pPr>
      <w:r w:rsidRPr="00BF4674">
        <w:rPr>
          <w:bCs/>
          <w:sz w:val="28"/>
          <w:szCs w:val="28"/>
        </w:rPr>
        <w:t>б) направляет в орган, уполномоченный на ведение реестра малого и среднего предпринимательства, информацию о нарушениях арендатором условий предоставления поддержки;</w:t>
      </w:r>
    </w:p>
    <w:p w:rsidR="00BF4674" w:rsidRPr="00BF4674" w:rsidRDefault="00BF4674" w:rsidP="00BF4674">
      <w:pPr>
        <w:pStyle w:val="a6"/>
        <w:tabs>
          <w:tab w:val="num" w:pos="0"/>
        </w:tabs>
        <w:spacing w:before="0" w:after="0" w:line="270" w:lineRule="atLeast"/>
        <w:jc w:val="both"/>
        <w:rPr>
          <w:color w:val="000000"/>
          <w:sz w:val="28"/>
          <w:szCs w:val="28"/>
        </w:rPr>
      </w:pPr>
    </w:p>
    <w:p w:rsidR="00BF4674" w:rsidRPr="00BF4674" w:rsidRDefault="00BF4674" w:rsidP="00BF4674">
      <w:pPr>
        <w:pStyle w:val="a6"/>
        <w:tabs>
          <w:tab w:val="num" w:pos="0"/>
        </w:tabs>
        <w:spacing w:before="0" w:after="0" w:line="270" w:lineRule="atLeast"/>
        <w:ind w:firstLine="709"/>
        <w:jc w:val="center"/>
        <w:rPr>
          <w:b/>
          <w:color w:val="000000"/>
          <w:sz w:val="28"/>
          <w:szCs w:val="28"/>
        </w:rPr>
      </w:pPr>
      <w:r w:rsidRPr="00BF4674">
        <w:rPr>
          <w:b/>
          <w:color w:val="000000"/>
          <w:sz w:val="28"/>
          <w:szCs w:val="28"/>
        </w:rPr>
        <w:t>3. Порядок предоставления земельных участков, включенных в Перечень</w:t>
      </w:r>
    </w:p>
    <w:p w:rsidR="00BF4674" w:rsidRPr="00BF4674" w:rsidRDefault="00BF4674" w:rsidP="00BF4674">
      <w:pPr>
        <w:pStyle w:val="a6"/>
        <w:tabs>
          <w:tab w:val="num" w:pos="0"/>
        </w:tabs>
        <w:spacing w:before="0" w:after="0" w:line="270" w:lineRule="atLeast"/>
        <w:ind w:firstLine="709"/>
        <w:jc w:val="both"/>
        <w:rPr>
          <w:color w:val="000000"/>
          <w:sz w:val="28"/>
          <w:szCs w:val="28"/>
        </w:rPr>
      </w:pPr>
      <w:r w:rsidRPr="00BF4674">
        <w:rPr>
          <w:color w:val="000000"/>
          <w:sz w:val="28"/>
          <w:szCs w:val="28"/>
        </w:rPr>
        <w:t xml:space="preserve">3.1. Земельные участки, включенные в Перечень, </w:t>
      </w:r>
      <w:proofErr w:type="gramStart"/>
      <w:r w:rsidRPr="00BF4674">
        <w:rPr>
          <w:color w:val="000000"/>
          <w:sz w:val="28"/>
          <w:szCs w:val="28"/>
        </w:rPr>
        <w:t>представляются в аренду</w:t>
      </w:r>
      <w:proofErr w:type="gramEnd"/>
      <w:r w:rsidRPr="00BF4674">
        <w:rPr>
          <w:color w:val="000000"/>
          <w:sz w:val="28"/>
          <w:szCs w:val="28"/>
        </w:rPr>
        <w:t xml:space="preserve"> Администрацией 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 (далее - уполномоченный орган).</w:t>
      </w:r>
    </w:p>
    <w:p w:rsidR="00BF4674" w:rsidRPr="00BF4674" w:rsidRDefault="00BF4674" w:rsidP="00BF4674">
      <w:pPr>
        <w:pStyle w:val="a6"/>
        <w:tabs>
          <w:tab w:val="num" w:pos="0"/>
        </w:tabs>
        <w:spacing w:before="0" w:after="0" w:line="270" w:lineRule="atLeast"/>
        <w:ind w:firstLine="709"/>
        <w:jc w:val="both"/>
        <w:rPr>
          <w:color w:val="000000"/>
          <w:sz w:val="28"/>
          <w:szCs w:val="28"/>
        </w:rPr>
      </w:pPr>
      <w:r w:rsidRPr="00BF4674">
        <w:rPr>
          <w:color w:val="000000"/>
          <w:sz w:val="28"/>
          <w:szCs w:val="28"/>
        </w:rPr>
        <w:t xml:space="preserve">3.2. Предоставление в аренду земельных участков, включенных в Перечень, осуществляется в соответствии с положением главы </w:t>
      </w:r>
      <w:r w:rsidRPr="00BF4674">
        <w:rPr>
          <w:color w:val="000000"/>
          <w:sz w:val="28"/>
          <w:szCs w:val="28"/>
          <w:lang w:val="en-US"/>
        </w:rPr>
        <w:t>V</w:t>
      </w:r>
      <w:r w:rsidRPr="00BF4674">
        <w:rPr>
          <w:color w:val="000000"/>
          <w:sz w:val="28"/>
          <w:szCs w:val="28"/>
        </w:rPr>
        <w:t>.1 Земельного кодекса Российской Федерации:</w:t>
      </w:r>
    </w:p>
    <w:p w:rsidR="00BF4674" w:rsidRPr="00BF4674" w:rsidRDefault="00BF4674" w:rsidP="00BF4674">
      <w:pPr>
        <w:pStyle w:val="a6"/>
        <w:tabs>
          <w:tab w:val="num" w:pos="0"/>
        </w:tabs>
        <w:spacing w:before="0" w:after="0" w:line="270" w:lineRule="atLeast"/>
        <w:ind w:firstLine="709"/>
        <w:jc w:val="both"/>
        <w:rPr>
          <w:color w:val="000000"/>
          <w:sz w:val="28"/>
          <w:szCs w:val="28"/>
        </w:rPr>
      </w:pPr>
      <w:r w:rsidRPr="00BF4674">
        <w:rPr>
          <w:color w:val="000000"/>
          <w:sz w:val="28"/>
          <w:szCs w:val="28"/>
        </w:rPr>
        <w:t>3.2.1.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w:t>
      </w:r>
    </w:p>
    <w:p w:rsidR="00BF4674" w:rsidRPr="00BF4674" w:rsidRDefault="00BF4674" w:rsidP="00BF4674">
      <w:pPr>
        <w:pStyle w:val="a6"/>
        <w:tabs>
          <w:tab w:val="num" w:pos="0"/>
        </w:tabs>
        <w:spacing w:before="0" w:after="0" w:line="270" w:lineRule="atLeast"/>
        <w:ind w:firstLine="709"/>
        <w:jc w:val="both"/>
        <w:rPr>
          <w:color w:val="000000"/>
          <w:sz w:val="28"/>
          <w:szCs w:val="28"/>
        </w:rPr>
      </w:pPr>
      <w:r w:rsidRPr="00BF4674">
        <w:rPr>
          <w:color w:val="000000"/>
          <w:sz w:val="28"/>
          <w:szCs w:val="28"/>
        </w:rPr>
        <w:t>3.2.2.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другими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BF4674" w:rsidRPr="00BF4674" w:rsidRDefault="00BF4674" w:rsidP="00BF4674">
      <w:pPr>
        <w:pStyle w:val="a6"/>
        <w:tabs>
          <w:tab w:val="num" w:pos="0"/>
        </w:tabs>
        <w:spacing w:before="0" w:after="0" w:line="270" w:lineRule="atLeast"/>
        <w:ind w:firstLine="709"/>
        <w:jc w:val="both"/>
        <w:rPr>
          <w:color w:val="000000"/>
          <w:sz w:val="28"/>
          <w:szCs w:val="28"/>
        </w:rPr>
      </w:pPr>
      <w:r w:rsidRPr="00BF4674">
        <w:rPr>
          <w:color w:val="000000"/>
          <w:sz w:val="28"/>
          <w:szCs w:val="28"/>
        </w:rPr>
        <w:t xml:space="preserve">3.3. </w:t>
      </w:r>
      <w:proofErr w:type="gramStart"/>
      <w:r w:rsidRPr="00BF4674">
        <w:rPr>
          <w:color w:val="000000"/>
          <w:sz w:val="28"/>
          <w:szCs w:val="28"/>
        </w:rPr>
        <w:t xml:space="preserve">В случае, указанном в пункте 4.2.1.  настоящего Порядка, а также, если подавший заявление Субъект не имеет права на предоставление в </w:t>
      </w:r>
      <w:r w:rsidRPr="00BF4674">
        <w:rPr>
          <w:color w:val="000000"/>
          <w:sz w:val="28"/>
          <w:szCs w:val="28"/>
        </w:rPr>
        <w:lastRenderedPageBreak/>
        <w:t>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w:t>
      </w:r>
      <w:proofErr w:type="gramEnd"/>
      <w:r w:rsidRPr="00BF4674">
        <w:rPr>
          <w:color w:val="000000"/>
          <w:sz w:val="28"/>
          <w:szCs w:val="28"/>
        </w:rPr>
        <w:t xml:space="preserve"> В том числе публикует на официальном сайте Российской Федерации для размещения информации о проведении торгов </w:t>
      </w:r>
      <w:hyperlink r:id="rId6" w:history="1">
        <w:r w:rsidRPr="00BF4674">
          <w:rPr>
            <w:rStyle w:val="a5"/>
            <w:sz w:val="28"/>
            <w:szCs w:val="28"/>
          </w:rPr>
          <w:t>www.torgi.gov.ru</w:t>
        </w:r>
      </w:hyperlink>
      <w:r w:rsidRPr="00BF4674">
        <w:rPr>
          <w:color w:val="000000"/>
          <w:sz w:val="28"/>
          <w:szCs w:val="28"/>
        </w:rPr>
        <w:t xml:space="preserve"> извещение о проведен</w:t>
      </w:r>
      <w:proofErr w:type="gramStart"/>
      <w:r w:rsidRPr="00BF4674">
        <w:rPr>
          <w:color w:val="000000"/>
          <w:sz w:val="28"/>
          <w:szCs w:val="28"/>
        </w:rPr>
        <w:t>ии ау</w:t>
      </w:r>
      <w:proofErr w:type="gramEnd"/>
      <w:r w:rsidRPr="00BF4674">
        <w:rPr>
          <w:color w:val="000000"/>
          <w:sz w:val="28"/>
          <w:szCs w:val="28"/>
        </w:rPr>
        <w:t>кциона на право заключения договора аренды в отношении испрашиваемого земельного участка.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 xml:space="preserve">3.4. В извещение о проведение аукциона,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 </w:t>
      </w:r>
    </w:p>
    <w:p w:rsidR="00BF4674" w:rsidRPr="00BF4674" w:rsidRDefault="00BF4674" w:rsidP="00BF4674">
      <w:pPr>
        <w:pStyle w:val="a6"/>
        <w:spacing w:before="0" w:after="0" w:line="270" w:lineRule="atLeast"/>
        <w:ind w:firstLine="709"/>
        <w:jc w:val="both"/>
        <w:rPr>
          <w:color w:val="000000"/>
          <w:sz w:val="28"/>
          <w:szCs w:val="28"/>
        </w:rPr>
      </w:pPr>
      <w:proofErr w:type="gramStart"/>
      <w:r w:rsidRPr="00BF4674">
        <w:rPr>
          <w:color w:val="000000"/>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w:t>
      </w:r>
      <w:proofErr w:type="gramEnd"/>
      <w:r w:rsidRPr="00BF4674">
        <w:rPr>
          <w:color w:val="000000"/>
          <w:sz w:val="28"/>
          <w:szCs w:val="28"/>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3.5. Поступившее в Администрацию заявление о предоставлении земельного участка без проведения аукциона, либо заявление о проведен</w:t>
      </w:r>
      <w:proofErr w:type="gramStart"/>
      <w:r w:rsidRPr="00BF4674">
        <w:rPr>
          <w:color w:val="000000"/>
          <w:sz w:val="28"/>
          <w:szCs w:val="28"/>
        </w:rPr>
        <w:t>ии ау</w:t>
      </w:r>
      <w:proofErr w:type="gramEnd"/>
      <w:r w:rsidRPr="00BF4674">
        <w:rPr>
          <w:color w:val="000000"/>
          <w:sz w:val="28"/>
          <w:szCs w:val="28"/>
        </w:rPr>
        <w:t>кциона по предоставлению земельного участка в аренду регистрируется в порядке, установленном для входящей корреспонденции.</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 xml:space="preserve">3.6. В </w:t>
      </w:r>
      <w:proofErr w:type="gramStart"/>
      <w:r w:rsidRPr="00BF4674">
        <w:rPr>
          <w:color w:val="000000"/>
          <w:sz w:val="28"/>
          <w:szCs w:val="28"/>
        </w:rPr>
        <w:t>целях</w:t>
      </w:r>
      <w:proofErr w:type="gramEnd"/>
      <w:r w:rsidRPr="00BF4674">
        <w:rPr>
          <w:color w:val="000000"/>
          <w:sz w:val="28"/>
          <w:szCs w:val="28"/>
        </w:rPr>
        <w:t xml:space="preserve"> исполнения положений пункта 26 статьи 39.16. </w:t>
      </w:r>
      <w:proofErr w:type="gramStart"/>
      <w:r w:rsidRPr="00BF4674">
        <w:rPr>
          <w:color w:val="000000"/>
          <w:sz w:val="28"/>
          <w:szCs w:val="28"/>
        </w:rPr>
        <w:t>Земельного кодекса Российской Федерации, Субъект указывает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№209–ФЗ « О развитии малого и среднего</w:t>
      </w:r>
      <w:proofErr w:type="gramEnd"/>
      <w:r w:rsidRPr="00BF4674">
        <w:rPr>
          <w:color w:val="000000"/>
          <w:sz w:val="28"/>
          <w:szCs w:val="28"/>
        </w:rPr>
        <w:t xml:space="preserve">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3.7.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3.7.1.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lastRenderedPageBreak/>
        <w:t xml:space="preserve">3.7.2.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 </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 xml:space="preserve">3.7.3. </w:t>
      </w:r>
      <w:proofErr w:type="gramStart"/>
      <w:r w:rsidRPr="00BF4674">
        <w:rPr>
          <w:color w:val="000000"/>
          <w:sz w:val="28"/>
          <w:szCs w:val="28"/>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передача в субаренду, за исключением передачи в субаренду субъектам, указанным в пункте</w:t>
      </w:r>
      <w:proofErr w:type="gramEnd"/>
      <w:r w:rsidRPr="00BF4674">
        <w:rPr>
          <w:color w:val="000000"/>
          <w:sz w:val="28"/>
          <w:szCs w:val="28"/>
        </w:rPr>
        <w:t xml:space="preserve"> 1. 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3.7.4. Изменение вида разрешенного использования земельного участка и (или) цели его использования в течение срока действия договора не предусматривается.</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3.8.  Порядок определения размера арендной платы за земельные участки:</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3.8.1. За земельные участки, переданные в аренду, взимается арендная плата.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3.8.2. Размер арендной платы является существенным условием договора аренды и определяется по формуле:</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АП= УПКС х S х</w:t>
      </w:r>
      <w:proofErr w:type="gramStart"/>
      <w:r w:rsidRPr="00BF4674">
        <w:rPr>
          <w:color w:val="000000"/>
          <w:sz w:val="28"/>
          <w:szCs w:val="28"/>
        </w:rPr>
        <w:t xml:space="preserve"> К</w:t>
      </w:r>
      <w:proofErr w:type="gramEnd"/>
      <w:r w:rsidRPr="00BF4674">
        <w:rPr>
          <w:color w:val="000000"/>
          <w:sz w:val="28"/>
          <w:szCs w:val="28"/>
        </w:rPr>
        <w:t>, где:</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АП - годовой размер арендной платы (руб.);</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УПК</w:t>
      </w:r>
      <w:proofErr w:type="gramStart"/>
      <w:r w:rsidRPr="00BF4674">
        <w:rPr>
          <w:color w:val="000000"/>
          <w:sz w:val="28"/>
          <w:szCs w:val="28"/>
        </w:rPr>
        <w:t>С-</w:t>
      </w:r>
      <w:proofErr w:type="gramEnd"/>
      <w:r w:rsidRPr="00BF4674">
        <w:rPr>
          <w:color w:val="000000"/>
          <w:sz w:val="28"/>
          <w:szCs w:val="28"/>
        </w:rPr>
        <w:t xml:space="preserve"> удельный показатель кадастровой стоимости земельного участка (руб.);</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lang w:val="en-US"/>
        </w:rPr>
        <w:t>S</w:t>
      </w:r>
      <w:r w:rsidRPr="00BF4674">
        <w:rPr>
          <w:color w:val="000000"/>
          <w:sz w:val="28"/>
          <w:szCs w:val="28"/>
        </w:rPr>
        <w:t xml:space="preserve"> </w:t>
      </w:r>
      <w:proofErr w:type="gramStart"/>
      <w:r w:rsidRPr="00BF4674">
        <w:rPr>
          <w:color w:val="000000"/>
          <w:sz w:val="28"/>
          <w:szCs w:val="28"/>
        </w:rPr>
        <w:t>–  площадь</w:t>
      </w:r>
      <w:proofErr w:type="gramEnd"/>
      <w:r w:rsidRPr="00BF4674">
        <w:rPr>
          <w:color w:val="000000"/>
          <w:sz w:val="28"/>
          <w:szCs w:val="28"/>
        </w:rPr>
        <w:t xml:space="preserve"> земельного участка;</w:t>
      </w:r>
    </w:p>
    <w:p w:rsidR="00BF4674" w:rsidRPr="00BF4674" w:rsidRDefault="00BF4674" w:rsidP="00BF4674">
      <w:pPr>
        <w:pStyle w:val="a6"/>
        <w:spacing w:before="0" w:after="0" w:line="270" w:lineRule="atLeast"/>
        <w:ind w:firstLine="709"/>
        <w:jc w:val="both"/>
        <w:rPr>
          <w:color w:val="000000"/>
          <w:sz w:val="28"/>
          <w:szCs w:val="28"/>
        </w:rPr>
      </w:pPr>
      <w:proofErr w:type="gramStart"/>
      <w:r w:rsidRPr="00BF4674">
        <w:rPr>
          <w:color w:val="000000"/>
          <w:sz w:val="28"/>
          <w:szCs w:val="28"/>
        </w:rPr>
        <w:t>К</w:t>
      </w:r>
      <w:proofErr w:type="gramEnd"/>
      <w:r w:rsidRPr="00BF4674">
        <w:rPr>
          <w:color w:val="000000"/>
          <w:sz w:val="28"/>
          <w:szCs w:val="28"/>
        </w:rPr>
        <w:t xml:space="preserve"> – коэффициент, устанавливаемый решением Совета депутатов 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 для расчета арендной платы за земельные участки, находящиеся в собственности МО «</w:t>
      </w:r>
      <w:r w:rsidRPr="00BF4674">
        <w:rPr>
          <w:sz w:val="28"/>
          <w:szCs w:val="28"/>
        </w:rPr>
        <w:t xml:space="preserve">Рощинское городское </w:t>
      </w:r>
      <w:r w:rsidRPr="00BF4674">
        <w:rPr>
          <w:color w:val="000000"/>
          <w:sz w:val="28"/>
          <w:szCs w:val="28"/>
        </w:rPr>
        <w:t>поселение» Выборгского района Ленинградской области, в зависимости от видов функционального использования земельных участков.</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 xml:space="preserve">3.8.3. Размер арендной </w:t>
      </w:r>
      <w:proofErr w:type="gramStart"/>
      <w:r w:rsidRPr="00BF4674">
        <w:rPr>
          <w:color w:val="000000"/>
          <w:sz w:val="28"/>
          <w:szCs w:val="28"/>
        </w:rPr>
        <w:t>платы определяется на основании данных управления Федеральной службы государственной регистрации Кадастра</w:t>
      </w:r>
      <w:proofErr w:type="gramEnd"/>
      <w:r w:rsidRPr="00BF4674">
        <w:rPr>
          <w:color w:val="000000"/>
          <w:sz w:val="28"/>
          <w:szCs w:val="28"/>
        </w:rPr>
        <w:t xml:space="preserve"> и картографии по Ленинградской области о кадастровой стоимости земельного участка.</w:t>
      </w:r>
    </w:p>
    <w:p w:rsidR="00BF4674" w:rsidRPr="00BF4674" w:rsidRDefault="00BF4674" w:rsidP="00BF4674">
      <w:pPr>
        <w:pStyle w:val="a6"/>
        <w:spacing w:before="0" w:after="0" w:line="270" w:lineRule="atLeast"/>
        <w:ind w:firstLine="709"/>
        <w:jc w:val="both"/>
        <w:rPr>
          <w:color w:val="000000"/>
          <w:sz w:val="28"/>
          <w:szCs w:val="28"/>
        </w:rPr>
      </w:pPr>
      <w:r w:rsidRPr="00BF4674">
        <w:rPr>
          <w:color w:val="000000"/>
          <w:sz w:val="28"/>
          <w:szCs w:val="28"/>
        </w:rPr>
        <w:t xml:space="preserve">3.8.4. В </w:t>
      </w:r>
      <w:proofErr w:type="gramStart"/>
      <w:r w:rsidRPr="00BF4674">
        <w:rPr>
          <w:color w:val="000000"/>
          <w:sz w:val="28"/>
          <w:szCs w:val="28"/>
        </w:rPr>
        <w:t>случае</w:t>
      </w:r>
      <w:proofErr w:type="gramEnd"/>
      <w:r w:rsidRPr="00BF4674">
        <w:rPr>
          <w:color w:val="000000"/>
          <w:sz w:val="28"/>
          <w:szCs w:val="28"/>
        </w:rPr>
        <w:t xml:space="preserve"> приобретения права аренды земельного участка на торгах, размер арендной платы за земельный участок определяется в соответствии с законодательством об оценочной деятельности.</w:t>
      </w:r>
    </w:p>
    <w:p w:rsidR="00BF4674" w:rsidRPr="00BF4674" w:rsidRDefault="00BF4674" w:rsidP="00BF4674">
      <w:pPr>
        <w:pStyle w:val="20"/>
        <w:shd w:val="clear" w:color="auto" w:fill="auto"/>
        <w:spacing w:line="274" w:lineRule="exact"/>
        <w:ind w:firstLine="780"/>
        <w:jc w:val="both"/>
        <w:rPr>
          <w:rFonts w:ascii="Times New Roman" w:hAnsi="Times New Roman" w:cs="Times New Roman"/>
          <w:color w:val="000000"/>
          <w:sz w:val="28"/>
          <w:szCs w:val="28"/>
          <w:lang w:bidi="ru-RU"/>
        </w:rPr>
      </w:pPr>
    </w:p>
    <w:p w:rsidR="00BF4674" w:rsidRPr="00BF4674" w:rsidRDefault="00BF4674" w:rsidP="00BF4674">
      <w:pPr>
        <w:pStyle w:val="20"/>
        <w:shd w:val="clear" w:color="auto" w:fill="auto"/>
        <w:spacing w:line="274" w:lineRule="exact"/>
        <w:ind w:firstLine="780"/>
        <w:jc w:val="both"/>
        <w:rPr>
          <w:rFonts w:ascii="Times New Roman" w:hAnsi="Times New Roman" w:cs="Times New Roman"/>
          <w:color w:val="000000"/>
          <w:sz w:val="28"/>
          <w:szCs w:val="28"/>
          <w:lang w:bidi="ru-RU"/>
        </w:rPr>
      </w:pPr>
    </w:p>
    <w:p w:rsidR="00BF4674" w:rsidRPr="00BF4674" w:rsidRDefault="00BF4674" w:rsidP="00BF4674">
      <w:pPr>
        <w:pStyle w:val="20"/>
        <w:shd w:val="clear" w:color="auto" w:fill="auto"/>
        <w:spacing w:line="274" w:lineRule="exact"/>
        <w:ind w:firstLine="780"/>
        <w:jc w:val="both"/>
        <w:rPr>
          <w:rFonts w:ascii="Times New Roman" w:hAnsi="Times New Roman" w:cs="Times New Roman"/>
          <w:color w:val="000000"/>
          <w:sz w:val="28"/>
          <w:szCs w:val="28"/>
          <w:lang w:bidi="ru-RU"/>
        </w:rPr>
      </w:pPr>
    </w:p>
    <w:p w:rsidR="00BF4674" w:rsidRPr="00BF4674" w:rsidRDefault="00BF4674" w:rsidP="00BF4674">
      <w:pPr>
        <w:pStyle w:val="20"/>
        <w:shd w:val="clear" w:color="auto" w:fill="auto"/>
        <w:spacing w:line="274" w:lineRule="exact"/>
        <w:ind w:firstLine="780"/>
        <w:jc w:val="both"/>
        <w:rPr>
          <w:rFonts w:ascii="Times New Roman" w:hAnsi="Times New Roman" w:cs="Times New Roman"/>
          <w:color w:val="000000"/>
          <w:sz w:val="28"/>
          <w:szCs w:val="28"/>
          <w:lang w:bidi="ru-RU"/>
        </w:rPr>
      </w:pPr>
    </w:p>
    <w:p w:rsidR="00BF4674" w:rsidRPr="00BF4674" w:rsidRDefault="00BF4674" w:rsidP="00BF4674">
      <w:pPr>
        <w:jc w:val="center"/>
        <w:rPr>
          <w:rFonts w:ascii="Times New Roman" w:hAnsi="Times New Roman" w:cs="Times New Roman"/>
          <w:sz w:val="28"/>
          <w:szCs w:val="28"/>
        </w:rPr>
      </w:pPr>
    </w:p>
    <w:sectPr w:rsidR="00BF4674" w:rsidRPr="00BF4674" w:rsidSect="00BF467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74"/>
    <w:rsid w:val="00A41C51"/>
    <w:rsid w:val="00BF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674"/>
    <w:rPr>
      <w:rFonts w:ascii="Tahoma" w:hAnsi="Tahoma" w:cs="Tahoma"/>
      <w:sz w:val="16"/>
      <w:szCs w:val="16"/>
    </w:rPr>
  </w:style>
  <w:style w:type="character" w:styleId="a5">
    <w:name w:val="Hyperlink"/>
    <w:rsid w:val="00BF4674"/>
    <w:rPr>
      <w:color w:val="0000FF"/>
      <w:u w:val="single"/>
    </w:rPr>
  </w:style>
  <w:style w:type="character" w:customStyle="1" w:styleId="2">
    <w:name w:val="Основной текст (2)_"/>
    <w:link w:val="20"/>
    <w:rsid w:val="00BF4674"/>
    <w:rPr>
      <w:shd w:val="clear" w:color="auto" w:fill="FFFFFF"/>
    </w:rPr>
  </w:style>
  <w:style w:type="paragraph" w:customStyle="1" w:styleId="20">
    <w:name w:val="Основной текст (2)"/>
    <w:basedOn w:val="a"/>
    <w:link w:val="2"/>
    <w:rsid w:val="00BF4674"/>
    <w:pPr>
      <w:widowControl w:val="0"/>
      <w:shd w:val="clear" w:color="auto" w:fill="FFFFFF"/>
      <w:spacing w:after="0" w:line="317" w:lineRule="exact"/>
      <w:jc w:val="center"/>
    </w:pPr>
  </w:style>
  <w:style w:type="paragraph" w:styleId="a6">
    <w:name w:val="Normal (Web)"/>
    <w:basedOn w:val="a"/>
    <w:rsid w:val="00BF4674"/>
    <w:pPr>
      <w:suppressAutoHyphens/>
      <w:spacing w:before="280" w:after="280" w:line="240" w:lineRule="auto"/>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674"/>
    <w:rPr>
      <w:rFonts w:ascii="Tahoma" w:hAnsi="Tahoma" w:cs="Tahoma"/>
      <w:sz w:val="16"/>
      <w:szCs w:val="16"/>
    </w:rPr>
  </w:style>
  <w:style w:type="character" w:styleId="a5">
    <w:name w:val="Hyperlink"/>
    <w:rsid w:val="00BF4674"/>
    <w:rPr>
      <w:color w:val="0000FF"/>
      <w:u w:val="single"/>
    </w:rPr>
  </w:style>
  <w:style w:type="character" w:customStyle="1" w:styleId="2">
    <w:name w:val="Основной текст (2)_"/>
    <w:link w:val="20"/>
    <w:rsid w:val="00BF4674"/>
    <w:rPr>
      <w:shd w:val="clear" w:color="auto" w:fill="FFFFFF"/>
    </w:rPr>
  </w:style>
  <w:style w:type="paragraph" w:customStyle="1" w:styleId="20">
    <w:name w:val="Основной текст (2)"/>
    <w:basedOn w:val="a"/>
    <w:link w:val="2"/>
    <w:rsid w:val="00BF4674"/>
    <w:pPr>
      <w:widowControl w:val="0"/>
      <w:shd w:val="clear" w:color="auto" w:fill="FFFFFF"/>
      <w:spacing w:after="0" w:line="317" w:lineRule="exact"/>
      <w:jc w:val="center"/>
    </w:pPr>
  </w:style>
  <w:style w:type="paragraph" w:styleId="a6">
    <w:name w:val="Normal (Web)"/>
    <w:basedOn w:val="a"/>
    <w:rsid w:val="00BF4674"/>
    <w:pPr>
      <w:suppressAutoHyphens/>
      <w:spacing w:before="280" w:after="280" w:line="240" w:lineRule="auto"/>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 Белоусько</dc:creator>
  <cp:lastModifiedBy>Надежда А. Белоусько</cp:lastModifiedBy>
  <cp:revision>1</cp:revision>
  <dcterms:created xsi:type="dcterms:W3CDTF">2019-12-23T13:17:00Z</dcterms:created>
  <dcterms:modified xsi:type="dcterms:W3CDTF">2019-12-23T13:21:00Z</dcterms:modified>
</cp:coreProperties>
</file>