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264530" w:rsidRDefault="00711ACE" w:rsidP="00711AC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bookmarkStart w:id="0" w:name="OLE_LINK56"/>
      <w:bookmarkStart w:id="1" w:name="OLE_LINK57"/>
      <w:bookmarkStart w:id="2" w:name="OLE_LINK58"/>
    </w:p>
    <w:p w:rsidR="00711ACE" w:rsidRPr="00A92B27" w:rsidRDefault="00711ACE" w:rsidP="00711AC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4A688F" w:rsidRDefault="00711ACE" w:rsidP="00711A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от  «1</w:t>
      </w:r>
      <w:r w:rsidR="004A688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B2F5E">
        <w:rPr>
          <w:rFonts w:ascii="Times New Roman" w:hAnsi="Times New Roman" w:cs="Times New Roman"/>
          <w:sz w:val="28"/>
          <w:szCs w:val="28"/>
        </w:rPr>
        <w:t xml:space="preserve">» </w:t>
      </w:r>
      <w:r w:rsidR="004A688F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Pr="00DB2F5E">
        <w:rPr>
          <w:rFonts w:ascii="Times New Roman" w:hAnsi="Times New Roman" w:cs="Times New Roman"/>
          <w:sz w:val="28"/>
          <w:szCs w:val="28"/>
        </w:rPr>
        <w:t xml:space="preserve"> </w:t>
      </w:r>
      <w:r w:rsidR="004A6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20</w:t>
      </w:r>
      <w:r w:rsidR="004A688F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DB2F5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2F5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B2F5E">
        <w:rPr>
          <w:rFonts w:ascii="Times New Roman" w:hAnsi="Times New Roman" w:cs="Times New Roman"/>
          <w:sz w:val="28"/>
          <w:szCs w:val="28"/>
        </w:rPr>
        <w:t xml:space="preserve">№ </w:t>
      </w:r>
      <w:r w:rsidR="004A688F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711ACE" w:rsidRPr="00DB2F5E" w:rsidRDefault="00711ACE" w:rsidP="00711ACE">
      <w:pPr>
        <w:ind w:right="-1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1ACE" w:rsidRPr="00DB2F5E" w:rsidRDefault="00711ACE" w:rsidP="00711ACE">
      <w:pPr>
        <w:ind w:right="-852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11ACE" w:rsidRPr="00DB2F5E" w:rsidRDefault="00711ACE" w:rsidP="00711ACE">
      <w:pPr>
        <w:ind w:right="-852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администрации МО «Рощинское  городское</w:t>
      </w:r>
    </w:p>
    <w:p w:rsidR="00711ACE" w:rsidRPr="00DB2F5E" w:rsidRDefault="00711ACE" w:rsidP="00711ACE">
      <w:pPr>
        <w:ind w:right="-852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поселение»  Выборгского района </w:t>
      </w:r>
      <w:proofErr w:type="gramStart"/>
      <w:r w:rsidRPr="00DB2F5E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711ACE" w:rsidRPr="00DB2F5E" w:rsidRDefault="00711ACE" w:rsidP="00711ACE">
      <w:pPr>
        <w:ind w:right="141"/>
        <w:rPr>
          <w:rFonts w:ascii="Times New Roman" w:hAnsi="Times New Roman" w:cstheme="minorBidi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области от 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B2F5E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  <w:lang w:val="ru-RU"/>
        </w:rPr>
        <w:t>584</w:t>
      </w:r>
      <w:r w:rsidRPr="00DB2F5E">
        <w:rPr>
          <w:rFonts w:ascii="Times New Roman" w:hAnsi="Times New Roman" w:cs="Times New Roman"/>
          <w:sz w:val="28"/>
          <w:szCs w:val="28"/>
        </w:rPr>
        <w:t xml:space="preserve">  «</w:t>
      </w:r>
      <w:r w:rsidRPr="00DB2F5E">
        <w:rPr>
          <w:rFonts w:ascii="Times New Roman" w:hAnsi="Times New Roman"/>
          <w:sz w:val="28"/>
          <w:szCs w:val="28"/>
        </w:rPr>
        <w:t>Об утверждении</w:t>
      </w:r>
    </w:p>
    <w:p w:rsidR="00711ACE" w:rsidRPr="00DB2F5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B2F5E">
        <w:rPr>
          <w:rFonts w:ascii="Times New Roman" w:hAnsi="Times New Roman" w:cs="Times New Roman"/>
          <w:sz w:val="28"/>
          <w:szCs w:val="28"/>
        </w:rPr>
        <w:t>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 w:cs="Times New Roman"/>
          <w:sz w:val="28"/>
          <w:szCs w:val="28"/>
        </w:rPr>
        <w:t>городское поселение» Выборгского района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4A688F">
        <w:rPr>
          <w:rFonts w:ascii="Times New Roman" w:hAnsi="Times New Roman" w:cs="Times New Roman"/>
          <w:sz w:val="28"/>
          <w:szCs w:val="28"/>
          <w:lang w:val="ru-RU"/>
        </w:rPr>
        <w:t>, с изменениями</w:t>
      </w:r>
    </w:p>
    <w:p w:rsidR="004A688F" w:rsidRPr="004A688F" w:rsidRDefault="004A688F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17.12.2019г. №763</w:t>
      </w:r>
    </w:p>
    <w:p w:rsidR="00711ACE" w:rsidRPr="00DB2F5E" w:rsidRDefault="00711ACE" w:rsidP="00711AC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11ACE" w:rsidRPr="00DB2F5E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DB2F5E">
          <w:rPr>
            <w:rStyle w:val="aa"/>
            <w:rFonts w:ascii="Times New Roman" w:hAnsi="Times New Roman"/>
            <w:sz w:val="28"/>
            <w:szCs w:val="28"/>
          </w:rPr>
          <w:t>статьей 179</w:t>
        </w:r>
      </w:hyperlink>
      <w:r w:rsidRPr="00DB2F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B2F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2F5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DB2F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ACE" w:rsidRPr="00DB2F5E" w:rsidRDefault="00711ACE" w:rsidP="00010E9A">
      <w:pPr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МО «Рощинское  городское поселение»  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B2F5E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B2F5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val="ru-RU"/>
        </w:rPr>
        <w:t>584</w:t>
      </w:r>
      <w:r w:rsidRPr="00DB2F5E">
        <w:rPr>
          <w:rFonts w:ascii="Times New Roman" w:hAnsi="Times New Roman" w:cs="Times New Roman"/>
          <w:sz w:val="28"/>
          <w:szCs w:val="28"/>
        </w:rPr>
        <w:t xml:space="preserve"> «</w:t>
      </w:r>
      <w:r w:rsidRPr="00DB2F5E">
        <w:rPr>
          <w:rFonts w:ascii="Times New Roman" w:hAnsi="Times New Roman"/>
          <w:sz w:val="28"/>
          <w:szCs w:val="28"/>
        </w:rPr>
        <w:t>Об утверждении</w:t>
      </w:r>
      <w:r w:rsidRPr="00DB2F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B2F5E">
        <w:rPr>
          <w:rFonts w:ascii="Times New Roman" w:hAnsi="Times New Roman" w:cs="Times New Roman"/>
          <w:sz w:val="28"/>
          <w:szCs w:val="28"/>
        </w:rPr>
        <w:t>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 городское поселение» Выборгского района Ленинградской области»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4A688F">
        <w:rPr>
          <w:rFonts w:ascii="Times New Roman" w:hAnsi="Times New Roman" w:cs="Times New Roman"/>
          <w:sz w:val="28"/>
          <w:szCs w:val="28"/>
          <w:lang w:val="ru-RU"/>
        </w:rPr>
        <w:t xml:space="preserve"> с изменениями от 17.12.2019г. №763</w:t>
      </w:r>
      <w:r w:rsidRPr="00DB2F5E">
        <w:rPr>
          <w:rFonts w:ascii="Times New Roman" w:hAnsi="Times New Roman" w:cs="Times New Roman"/>
          <w:sz w:val="28"/>
          <w:szCs w:val="28"/>
        </w:rPr>
        <w:t>,  изложив:</w:t>
      </w:r>
    </w:p>
    <w:p w:rsidR="00711ACE" w:rsidRPr="00DB2F5E" w:rsidRDefault="00711ACE" w:rsidP="00010E9A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1.1. Приложение 1 «Муниципальная    программа 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 городское поселение» Выборгского района Ленинградской области»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1 к настоящему Постановлению;</w:t>
      </w:r>
    </w:p>
    <w:p w:rsidR="00711ACE" w:rsidRPr="00DB2F5E" w:rsidRDefault="00711ACE" w:rsidP="00010E9A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1.2. Приложение 2 «План мероприятий (объектов) и их реализации муниципальной 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 городское поселение» Выборгского района Ленинградской области»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2 к настоящему Постановлению.</w:t>
      </w:r>
    </w:p>
    <w:p w:rsidR="00711ACE" w:rsidRPr="00DB2F5E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DB2F5E">
        <w:rPr>
          <w:rFonts w:ascii="Times New Roman" w:hAnsi="Times New Roman" w:cs="Times New Roman"/>
          <w:sz w:val="28"/>
          <w:szCs w:val="28"/>
        </w:rPr>
        <w:t>рощино</w:t>
      </w:r>
      <w:proofErr w:type="gramStart"/>
      <w:r w:rsidRPr="00DB2F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2F5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B2F5E">
        <w:rPr>
          <w:rFonts w:ascii="Times New Roman" w:hAnsi="Times New Roman" w:cs="Times New Roman"/>
          <w:sz w:val="28"/>
          <w:szCs w:val="28"/>
        </w:rPr>
        <w:t>).</w:t>
      </w:r>
    </w:p>
    <w:p w:rsidR="00711ACE" w:rsidRPr="00DB2F5E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711ACE" w:rsidRPr="00DB2F5E" w:rsidRDefault="00711ACE" w:rsidP="00010E9A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2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F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1ACE" w:rsidRPr="00DB2F5E" w:rsidRDefault="00711ACE" w:rsidP="00711AC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ACE" w:rsidRPr="00DB2F5E" w:rsidRDefault="00711ACE" w:rsidP="00711AC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ACE" w:rsidRPr="00DB2F5E" w:rsidRDefault="00711ACE" w:rsidP="00711ACE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         Глава администрации </w:t>
      </w:r>
      <w:r w:rsidRPr="00DB2F5E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2F5E">
        <w:rPr>
          <w:rFonts w:ascii="Times New Roman" w:hAnsi="Times New Roman" w:cs="Times New Roman"/>
          <w:sz w:val="28"/>
          <w:szCs w:val="28"/>
        </w:rPr>
        <w:t xml:space="preserve"> В.Г. Савинов</w:t>
      </w:r>
    </w:p>
    <w:p w:rsidR="00711ACE" w:rsidRDefault="00711ACE">
      <w:pPr>
        <w:spacing w:after="200" w:line="276" w:lineRule="auto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391FE9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bookmarkStart w:id="3" w:name="Par31"/>
      <w:bookmarkEnd w:id="0"/>
      <w:bookmarkEnd w:id="1"/>
      <w:bookmarkEnd w:id="2"/>
      <w:bookmarkEnd w:id="3"/>
      <w:r w:rsidRPr="00935484">
        <w:rPr>
          <w:rFonts w:ascii="Times New Roman" w:hAnsi="Times New Roman" w:cs="Times New Roman"/>
          <w:bCs/>
        </w:rPr>
        <w:t>от  «</w:t>
      </w:r>
      <w:r w:rsidR="0020508C">
        <w:rPr>
          <w:rFonts w:ascii="Times New Roman" w:hAnsi="Times New Roman" w:cs="Times New Roman"/>
          <w:bCs/>
          <w:lang w:val="ru-RU"/>
        </w:rPr>
        <w:t>1</w:t>
      </w:r>
      <w:r w:rsidR="00391FE9">
        <w:rPr>
          <w:rFonts w:ascii="Times New Roman" w:hAnsi="Times New Roman" w:cs="Times New Roman"/>
          <w:bCs/>
          <w:lang w:val="ru-RU"/>
        </w:rPr>
        <w:t>4</w:t>
      </w:r>
      <w:r w:rsidRPr="00935484">
        <w:rPr>
          <w:rFonts w:ascii="Times New Roman" w:hAnsi="Times New Roman" w:cs="Times New Roman"/>
          <w:bCs/>
        </w:rPr>
        <w:t xml:space="preserve">» </w:t>
      </w:r>
      <w:r w:rsidR="00391FE9">
        <w:rPr>
          <w:rFonts w:ascii="Times New Roman" w:hAnsi="Times New Roman" w:cs="Times New Roman"/>
          <w:bCs/>
          <w:lang w:val="ru-RU"/>
        </w:rPr>
        <w:t>января</w:t>
      </w:r>
      <w:r w:rsidRPr="00935484">
        <w:rPr>
          <w:rFonts w:ascii="Times New Roman" w:hAnsi="Times New Roman" w:cs="Times New Roman"/>
          <w:bCs/>
        </w:rPr>
        <w:t xml:space="preserve"> 20</w:t>
      </w:r>
      <w:r w:rsidR="00391FE9">
        <w:rPr>
          <w:rFonts w:ascii="Times New Roman" w:hAnsi="Times New Roman" w:cs="Times New Roman"/>
          <w:bCs/>
          <w:lang w:val="ru-RU"/>
        </w:rPr>
        <w:t>20</w:t>
      </w:r>
      <w:r w:rsidRPr="00935484">
        <w:rPr>
          <w:rFonts w:ascii="Times New Roman" w:hAnsi="Times New Roman" w:cs="Times New Roman"/>
          <w:bCs/>
        </w:rPr>
        <w:t xml:space="preserve">г. № </w:t>
      </w:r>
      <w:r w:rsidR="00391FE9">
        <w:rPr>
          <w:rFonts w:ascii="Times New Roman" w:hAnsi="Times New Roman" w:cs="Times New Roman"/>
          <w:bCs/>
          <w:lang w:val="ru-RU"/>
        </w:rPr>
        <w:t>10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35484" w:rsidRPr="00935484" w:rsidTr="00EC6A8D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4" w:rsidRPr="00935484" w:rsidRDefault="00935484" w:rsidP="00EC6A8D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935484" w:rsidRPr="00935484" w:rsidRDefault="00935484" w:rsidP="00EC6A8D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935484" w:rsidRPr="00935484" w:rsidTr="00EC6A8D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23"/>
              </w:tabs>
              <w:spacing w:before="0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98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содержание и установка прочих объектов благоустройства (контейнерные площадки, детские и спортивные </w:t>
            </w:r>
            <w:proofErr w:type="gramStart"/>
            <w:r w:rsidRPr="00935484">
              <w:rPr>
                <w:sz w:val="24"/>
                <w:szCs w:val="24"/>
              </w:rPr>
              <w:t>площадки</w:t>
            </w:r>
            <w:proofErr w:type="gramEnd"/>
            <w:r w:rsidRPr="00935484">
              <w:rPr>
                <w:sz w:val="24"/>
                <w:szCs w:val="24"/>
              </w:rPr>
              <w:t xml:space="preserve"> малые архитектурные сооружения и т.д.), закрепление права собственности на бесхозяйные объекты благоустройств;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810"/>
              </w:tabs>
              <w:spacing w:before="0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lastRenderedPageBreak/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935484" w:rsidRPr="00935484" w:rsidRDefault="00935484" w:rsidP="00EC6A8D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935484" w:rsidRPr="00935484" w:rsidRDefault="00935484" w:rsidP="00EC6A8D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935484" w:rsidRPr="00935484" w:rsidRDefault="00935484" w:rsidP="00EC6A8D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2019-2025 годы</w:t>
            </w:r>
          </w:p>
        </w:tc>
      </w:tr>
      <w:tr w:rsidR="00935484" w:rsidRPr="00935484" w:rsidTr="00EC6A8D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84" w:rsidRPr="00935484" w:rsidRDefault="00935484" w:rsidP="00EC6A8D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Pr="00935484">
              <w:rPr>
                <w:rFonts w:ascii="Times New Roman" w:hAnsi="Times New Roman" w:cs="Times New Roman"/>
                <w:b/>
                <w:bCs/>
              </w:rPr>
              <w:t>13</w:t>
            </w:r>
            <w:r w:rsidR="00EC6A8D">
              <w:rPr>
                <w:rFonts w:ascii="Times New Roman" w:hAnsi="Times New Roman" w:cs="Times New Roman"/>
                <w:b/>
                <w:bCs/>
                <w:lang w:val="ru-RU"/>
              </w:rPr>
              <w:t>5 524,8</w:t>
            </w:r>
            <w:r w:rsidRPr="00935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>тыс. руб., в том числе: средства федерального бюджета – 7 040,0 тыс. руб., средства областного бюджета – 1</w:t>
            </w:r>
            <w:r w:rsidR="00EC6A8D">
              <w:rPr>
                <w:rFonts w:ascii="Times New Roman" w:hAnsi="Times New Roman" w:cs="Times New Roman"/>
                <w:lang w:val="ru-RU"/>
              </w:rPr>
              <w:t>7</w:t>
            </w:r>
            <w:r w:rsidR="00EC6A8D">
              <w:rPr>
                <w:rFonts w:ascii="Times New Roman" w:hAnsi="Times New Roman" w:cs="Times New Roman"/>
              </w:rPr>
              <w:t> </w:t>
            </w:r>
            <w:r w:rsidR="00EC6A8D">
              <w:rPr>
                <w:rFonts w:ascii="Times New Roman" w:hAnsi="Times New Roman" w:cs="Times New Roman"/>
                <w:lang w:val="ru-RU"/>
              </w:rPr>
              <w:t>229,2</w:t>
            </w:r>
            <w:r w:rsidRPr="00935484">
              <w:rPr>
                <w:rFonts w:ascii="Times New Roman" w:hAnsi="Times New Roman" w:cs="Times New Roman"/>
              </w:rPr>
              <w:t xml:space="preserve"> тыс. руб., средства  бюджета МО «Рощинское городское поселение (далее – местный бюджет) – </w:t>
            </w:r>
            <w:r w:rsidRPr="00935484">
              <w:rPr>
                <w:rFonts w:ascii="Times New Roman" w:hAnsi="Times New Roman" w:cs="Times New Roman"/>
                <w:bCs/>
              </w:rPr>
              <w:t>11</w:t>
            </w:r>
            <w:r w:rsidR="00D029E1"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Pr="00935484">
              <w:rPr>
                <w:rFonts w:ascii="Times New Roman" w:hAnsi="Times New Roman" w:cs="Times New Roman"/>
                <w:bCs/>
              </w:rPr>
              <w:t> </w:t>
            </w:r>
            <w:r w:rsidR="00D029E1">
              <w:rPr>
                <w:rFonts w:ascii="Times New Roman" w:hAnsi="Times New Roman" w:cs="Times New Roman"/>
                <w:bCs/>
                <w:lang w:val="ru-RU"/>
              </w:rPr>
              <w:t>255</w:t>
            </w:r>
            <w:r w:rsidRPr="00935484">
              <w:rPr>
                <w:rFonts w:ascii="Times New Roman" w:hAnsi="Times New Roman" w:cs="Times New Roman"/>
                <w:bCs/>
              </w:rPr>
              <w:t>,</w:t>
            </w:r>
            <w:r w:rsidR="00D029E1"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935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 xml:space="preserve">тыс. руб., в том числе по годам: 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proofErr w:type="gramStart"/>
            <w:r w:rsidRPr="00935484">
              <w:rPr>
                <w:sz w:val="24"/>
                <w:szCs w:val="24"/>
              </w:rPr>
              <w:t>2019 год –5</w:t>
            </w:r>
            <w:r w:rsidR="00D029E1">
              <w:rPr>
                <w:sz w:val="24"/>
                <w:szCs w:val="24"/>
              </w:rPr>
              <w:t>0 566,8</w:t>
            </w:r>
            <w:r w:rsidRPr="00935484">
              <w:rPr>
                <w:sz w:val="24"/>
                <w:szCs w:val="24"/>
              </w:rPr>
              <w:t xml:space="preserve"> тыс. руб., в том числе: средства федерального бюджета – 7 040,0 тыс. руб., средства областного бюджета – 16 089,3   тыс. руб., средства местного бюджета –  2</w:t>
            </w:r>
            <w:r w:rsidR="00EC6A8D">
              <w:rPr>
                <w:sz w:val="24"/>
                <w:szCs w:val="24"/>
              </w:rPr>
              <w:t>7</w:t>
            </w:r>
            <w:r w:rsidR="00D029E1">
              <w:rPr>
                <w:sz w:val="24"/>
                <w:szCs w:val="24"/>
              </w:rPr>
              <w:t> 437,5</w:t>
            </w:r>
            <w:r w:rsidRPr="00935484">
              <w:rPr>
                <w:sz w:val="24"/>
                <w:szCs w:val="24"/>
              </w:rPr>
              <w:t xml:space="preserve">   тыс. руб.;</w:t>
            </w:r>
            <w:proofErr w:type="gramEnd"/>
          </w:p>
          <w:p w:rsidR="003F7D9E" w:rsidRPr="00935484" w:rsidRDefault="00935484" w:rsidP="003F7D9E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2020 год местный бюджет –  2</w:t>
            </w:r>
            <w:r w:rsidR="00EC6A8D">
              <w:rPr>
                <w:sz w:val="24"/>
                <w:szCs w:val="24"/>
              </w:rPr>
              <w:t>7 499,8</w:t>
            </w:r>
            <w:r w:rsidRPr="00935484">
              <w:rPr>
                <w:sz w:val="24"/>
                <w:szCs w:val="24"/>
              </w:rPr>
              <w:t xml:space="preserve"> тыс. руб., </w:t>
            </w:r>
            <w:r w:rsidR="003F7D9E" w:rsidRPr="00935484">
              <w:rPr>
                <w:sz w:val="24"/>
                <w:szCs w:val="24"/>
              </w:rPr>
              <w:t>в том числе: средст</w:t>
            </w:r>
            <w:r w:rsidR="003F7D9E">
              <w:rPr>
                <w:sz w:val="24"/>
                <w:szCs w:val="24"/>
              </w:rPr>
              <w:t>ва областного бюджета – 1 140,0</w:t>
            </w:r>
            <w:r w:rsidR="003F7D9E" w:rsidRPr="00935484">
              <w:rPr>
                <w:sz w:val="24"/>
                <w:szCs w:val="24"/>
              </w:rPr>
              <w:t xml:space="preserve">   тыс. руб., средства местного бюджета –  2</w:t>
            </w:r>
            <w:r w:rsidR="003F7D9E">
              <w:rPr>
                <w:sz w:val="24"/>
                <w:szCs w:val="24"/>
              </w:rPr>
              <w:t>6 359,8</w:t>
            </w:r>
            <w:r w:rsidR="003F7D9E" w:rsidRPr="00935484">
              <w:rPr>
                <w:sz w:val="24"/>
                <w:szCs w:val="24"/>
              </w:rPr>
              <w:t xml:space="preserve">   тыс. руб.;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2021 год местный бюджет – 28 660,4 тыс. руб.;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2022 год местный бюджет –  28 797,9 тыс. руб.;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2023 год –  0,0 тыс. руб.;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2024 год –  0,0 тыс. руб.;</w:t>
            </w:r>
          </w:p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2025 год –  0,0 тыс. руб.</w:t>
            </w:r>
          </w:p>
        </w:tc>
      </w:tr>
      <w:tr w:rsidR="00935484" w:rsidRPr="00935484" w:rsidTr="00EC6A8D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EC6A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935484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935484" w:rsidRPr="00935484" w:rsidRDefault="00935484" w:rsidP="00EC6A8D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2. Единое управление комплексным благоустройством    на </w:t>
            </w:r>
            <w:r w:rsidRPr="00935484">
              <w:rPr>
                <w:rFonts w:ascii="Times New Roman" w:hAnsi="Times New Roman" w:cs="Times New Roman"/>
              </w:rPr>
              <w:lastRenderedPageBreak/>
              <w:t>территории МО «Рощинское городское поселение;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935484" w:rsidRPr="00935484" w:rsidRDefault="00935484" w:rsidP="00EC6A8D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935484" w:rsidRPr="00935484" w:rsidRDefault="00935484" w:rsidP="00EC6A8D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bookmarkStart w:id="4" w:name="Par582"/>
      <w:bookmarkStart w:id="5" w:name="Par585"/>
      <w:bookmarkStart w:id="6" w:name="Par717"/>
      <w:bookmarkEnd w:id="4"/>
      <w:bookmarkEnd w:id="5"/>
      <w:bookmarkEnd w:id="6"/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391FE9" w:rsidRDefault="0020508C" w:rsidP="0020508C">
      <w:pPr>
        <w:widowControl w:val="0"/>
        <w:tabs>
          <w:tab w:val="left" w:pos="14880"/>
          <w:tab w:val="right" w:pos="1612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35484">
        <w:rPr>
          <w:rFonts w:ascii="Times New Roman" w:hAnsi="Times New Roman" w:cs="Times New Roman"/>
          <w:bCs/>
        </w:rPr>
        <w:t>от  «</w:t>
      </w:r>
      <w:r>
        <w:rPr>
          <w:rFonts w:ascii="Times New Roman" w:hAnsi="Times New Roman" w:cs="Times New Roman"/>
          <w:bCs/>
          <w:lang w:val="ru-RU"/>
        </w:rPr>
        <w:t>1</w:t>
      </w:r>
      <w:r w:rsidR="00391FE9">
        <w:rPr>
          <w:rFonts w:ascii="Times New Roman" w:hAnsi="Times New Roman" w:cs="Times New Roman"/>
          <w:bCs/>
          <w:lang w:val="ru-RU"/>
        </w:rPr>
        <w:t>4</w:t>
      </w:r>
      <w:r w:rsidRPr="00935484">
        <w:rPr>
          <w:rFonts w:ascii="Times New Roman" w:hAnsi="Times New Roman" w:cs="Times New Roman"/>
          <w:bCs/>
        </w:rPr>
        <w:t xml:space="preserve">» </w:t>
      </w:r>
      <w:r w:rsidR="00391FE9">
        <w:rPr>
          <w:rFonts w:ascii="Times New Roman" w:hAnsi="Times New Roman" w:cs="Times New Roman"/>
          <w:bCs/>
          <w:lang w:val="ru-RU"/>
        </w:rPr>
        <w:t>января</w:t>
      </w:r>
      <w:r w:rsidRPr="00935484">
        <w:rPr>
          <w:rFonts w:ascii="Times New Roman" w:hAnsi="Times New Roman" w:cs="Times New Roman"/>
          <w:bCs/>
        </w:rPr>
        <w:t xml:space="preserve"> 20</w:t>
      </w:r>
      <w:r w:rsidR="00391FE9">
        <w:rPr>
          <w:rFonts w:ascii="Times New Roman" w:hAnsi="Times New Roman" w:cs="Times New Roman"/>
          <w:bCs/>
          <w:lang w:val="ru-RU"/>
        </w:rPr>
        <w:t>20</w:t>
      </w:r>
      <w:r w:rsidRPr="00935484">
        <w:rPr>
          <w:rFonts w:ascii="Times New Roman" w:hAnsi="Times New Roman" w:cs="Times New Roman"/>
          <w:bCs/>
        </w:rPr>
        <w:t xml:space="preserve">г. № </w:t>
      </w:r>
      <w:r w:rsidR="00391FE9">
        <w:rPr>
          <w:rFonts w:ascii="Times New Roman" w:hAnsi="Times New Roman" w:cs="Times New Roman"/>
          <w:bCs/>
          <w:lang w:val="ru-RU"/>
        </w:rPr>
        <w:t>10</w:t>
      </w:r>
    </w:p>
    <w:p w:rsidR="0020508C" w:rsidRDefault="0020508C" w:rsidP="0020508C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6"/>
        <w:gridCol w:w="3985"/>
        <w:gridCol w:w="1239"/>
        <w:gridCol w:w="1233"/>
        <w:gridCol w:w="1225"/>
        <w:gridCol w:w="1046"/>
        <w:gridCol w:w="1121"/>
        <w:gridCol w:w="1194"/>
        <w:gridCol w:w="1061"/>
        <w:gridCol w:w="1831"/>
        <w:gridCol w:w="1612"/>
      </w:tblGrid>
      <w:tr w:rsidR="00EC6A8D" w:rsidRPr="00EC6A8D" w:rsidTr="00EC6A8D">
        <w:trPr>
          <w:trHeight w:val="1140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 МЕРОПРИЯТИЙ</w:t>
            </w: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EC6A8D" w:rsidRPr="00EC6A8D" w:rsidTr="00EC6A8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A8D" w:rsidRPr="00EC6A8D" w:rsidRDefault="00EC6A8D" w:rsidP="00EC6A8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A8D" w:rsidRPr="00EC6A8D" w:rsidRDefault="00EC6A8D" w:rsidP="00EC6A8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A8D" w:rsidRPr="00EC6A8D" w:rsidRDefault="00EC6A8D" w:rsidP="00EC6A8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A8D" w:rsidRPr="00EC6A8D" w:rsidRDefault="00EC6A8D" w:rsidP="00EC6A8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A8D" w:rsidRPr="00EC6A8D" w:rsidRDefault="00EC6A8D" w:rsidP="00EC6A8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A8D" w:rsidRPr="00EC6A8D" w:rsidRDefault="00EC6A8D" w:rsidP="00EC6A8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A8D" w:rsidRPr="00EC6A8D" w:rsidRDefault="00EC6A8D" w:rsidP="00EC6A8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A8D" w:rsidRPr="00EC6A8D" w:rsidRDefault="00EC6A8D" w:rsidP="00EC6A8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A8D" w:rsidRPr="00EC6A8D" w:rsidRDefault="00EC6A8D" w:rsidP="00EC6A8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A8D" w:rsidRPr="00EC6A8D" w:rsidRDefault="00EC6A8D" w:rsidP="00EC6A8D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EC6A8D" w:rsidRPr="00EC6A8D" w:rsidTr="00EC6A8D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Планируемые объемы финансирования  (тыс. руб.)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Исполнитель</w:t>
            </w:r>
          </w:p>
        </w:tc>
      </w:tr>
      <w:tr w:rsidR="00EC6A8D" w:rsidRPr="00EC6A8D" w:rsidTr="00EC6A8D">
        <w:trPr>
          <w:trHeight w:val="7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Начало реализации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Конец реализации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7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8D" w:rsidRPr="00EC6A8D" w:rsidRDefault="00EC6A8D" w:rsidP="00EC6A8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EC6A8D" w:rsidRPr="00EC6A8D" w:rsidTr="00EC6A8D">
        <w:trPr>
          <w:trHeight w:val="34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EC6A8D" w:rsidRPr="00EC6A8D" w:rsidTr="00EC6A8D">
        <w:trPr>
          <w:trHeight w:val="37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Потребление электрической энергии уличного освещения, 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уплата налога на имущество (по 30,0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ежегодно)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4 564,0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4 564,0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4 235,0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4 235,0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4 826,2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4 826,2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5 094,1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5 094,1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6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Техническое обслуживание уличного освещения МО "Рощинское городское 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поселение", в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технологическое присоединение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2 858,1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2 858,1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50 804,0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50 804,0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12 248,3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12 248,3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12 235,0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12 235,0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13 226,6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13 226,6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60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8D" w:rsidRPr="00EC6A8D" w:rsidRDefault="00EC6A8D" w:rsidP="00EC6A8D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3 836,1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3 836,1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7" w:name="RANGE!G43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7"/>
          </w:p>
        </w:tc>
      </w:tr>
      <w:tr w:rsidR="00EC6A8D" w:rsidRPr="00EC6A8D" w:rsidTr="00EC6A8D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4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306,0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306,0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28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8" w:name="RANGE!G52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8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5 655,6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5 655,6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1 343,4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1 343,4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7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EC6A8D" w:rsidRPr="00EC6A8D" w:rsidTr="00EC6A8D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215,1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215,1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723,9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723,9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7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166,8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166,8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154C4E">
        <w:trPr>
          <w:trHeight w:val="5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Формирование земельных участков под </w:t>
            </w:r>
            <w:proofErr w:type="gram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существующими</w:t>
            </w:r>
            <w:proofErr w:type="gram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братскими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захоронениямии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Изготовление межевых планов под земельными участками братских захоронений по составлению проектной документации лесного участка по мероприятиям: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определение местоположения испрашиваемого в пользование лесного участка;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определение площадей, выделов входящих в состав лесных участков;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составление характеристики лесного участка по местоположению, категориям защитных лесов, видов ограничений и наличие зарегистрированных прав использования лесного участка, которые могут повлиять на режим пользования</w:t>
            </w:r>
            <w:proofErr w:type="gram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</w:t>
            </w:r>
            <w:proofErr w:type="gram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</w:t>
            </w:r>
            <w:proofErr w:type="gram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определение средних таксационных показателей насаждений лесного участка;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оформление проектной документации 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лесного участка  на бумажном носителе в 3–х экземплярах.</w:t>
            </w:r>
            <w:bookmarkStart w:id="9" w:name="_GoBack"/>
            <w:bookmarkEnd w:id="9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5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5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плановнов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земельные участки под </w:t>
            </w:r>
            <w:proofErr w:type="gramStart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братскими</w:t>
            </w:r>
            <w:proofErr w:type="gramEnd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зхоронениями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1 853,6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1 853,6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381,9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823,9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823,9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28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1 580,3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2 187,9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2 187,9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Ручная очистка сезонных объектов от снега, 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уплата налога на имущество (по 70,0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ежегодно с  КЦСР)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159,8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159,8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4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4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4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площадки),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752,0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752,0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781,0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781,0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82,5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82,5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приобретение новогодних украшений)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998,2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998,2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120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25 581,1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25 581,1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6 160,7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6 160,7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5 260,8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5 260,8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7 379,8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7 379,8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6 779,8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6 779,8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EC6A8D" w:rsidRPr="00EC6A8D" w:rsidTr="00EC6A8D">
        <w:trPr>
          <w:trHeight w:val="10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Строительство  контейнерных площадок на территории МО "Рощинское городское поселение" в п. Пушное, п. Цвелодубово, п.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п. Победа, в т. ч. технический надзор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6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6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4 396,4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4 396,4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90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EC6A8D" w:rsidRPr="00EC6A8D" w:rsidTr="00EC6A8D">
        <w:trPr>
          <w:trHeight w:val="390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25,3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37,5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284,2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96,7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187,5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540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EC6A8D" w:rsidRPr="00EC6A8D" w:rsidTr="00EC6A8D">
        <w:trPr>
          <w:trHeight w:val="40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тротуаров, пешеходных зон (с техническим надзором)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2 954,7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2 057,6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897,1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73,9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3 028,6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2 057,6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971,0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3 028,6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2 057,6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971,0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55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EC6A8D" w:rsidRPr="00EC6A8D" w:rsidTr="00EC6A8D">
        <w:trPr>
          <w:trHeight w:val="390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EC6A8D" w:rsidRPr="00EC6A8D" w:rsidTr="00EC6A8D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1 163,0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116,6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21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 Победа ул. Мира: благоустройство сквера у детского сада;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Ганино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изготовление и установка указателей улиц;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Первомайское-1: приобретение и установка детского спортивного оборудования (мини - ворота для футбола);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Железнодорожная: установка фонарей уличного освещения (3 шт.);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Пушное ул. Спортивная у д.2-4</w:t>
            </w:r>
            <w:proofErr w:type="gram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приобретение элементов спортивной площадки;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2 272,5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1 864,9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407,6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1 163,0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116,6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9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9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на поддержку развития </w:t>
            </w:r>
            <w:proofErr w:type="gramStart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общественной</w:t>
            </w:r>
            <w:proofErr w:type="gramEnd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ифраструктуры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муниципального значения</w:t>
            </w: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Оборудование детской игровой и спортивной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площадки</w:t>
            </w:r>
            <w:proofErr w:type="gram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,р</w:t>
            </w:r>
            <w:proofErr w:type="gram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асположенной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 территории рекреационной зоны парк "Дубки" на пересечении ул. Верхнее Рощино и ул. Вокзальная в п. Рощино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269,0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269,0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19,0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  <w:p w:rsid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7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EC6A8D" w:rsidRPr="00EC6A8D" w:rsidTr="00EC6A8D">
        <w:trPr>
          <w:trHeight w:val="31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EC6A8D" w:rsidRPr="00EC6A8D" w:rsidTr="00EC6A8D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531,1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531,1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EC6A8D" w:rsidRPr="00EC6A8D" w:rsidTr="00EC6A8D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229,8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229,8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292,5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292,5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51,6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51,6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1 273,9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1 273,9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281,4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281,4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392,5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1 731,3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1 731,3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89,0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89,0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7 210,3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7 210,3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2 000,3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1 480,0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1 480,0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58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9 015,3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9 015,3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2 355,3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2 130,0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2 130,0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1 830,0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1 830,0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2 700,0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2 700,0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106 996,4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4 269,2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102 727,2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28 886,8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3 129,3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25 757,5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25 217,0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1 140,0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24 077,0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26 377,6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26 377,6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26 515,1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26 515,1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30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EC6A8D" w:rsidRPr="00EC6A8D" w:rsidTr="00EC6A8D">
        <w:trPr>
          <w:trHeight w:val="300"/>
        </w:trPr>
        <w:tc>
          <w:tcPr>
            <w:tcW w:w="16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EC6A8D" w:rsidRPr="00EC6A8D" w:rsidTr="00EC6A8D">
        <w:trPr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Организация и содержание территорий поселений: п. Рощино ул.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49 (дворовая территория), п. Рощино п. Рощино ул. Социалистическая д. 100 (спортивная площадка)</w:t>
            </w:r>
            <w:proofErr w:type="gram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21 052,7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  <w:t>12 960,0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1 052,7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EC6A8D" w:rsidRPr="00EC6A8D" w:rsidTr="00EC6A8D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(сметной) документации, экспертиза сметной документации (6 объектов)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427,3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427,3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130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территорий, в  том числе: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1.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обеда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ул.Советская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д.23, д.25;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2.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п.Пушное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д.10;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3.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п.Цвелодубово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ул.Центральная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д.26, д.28, д.30;</w:t>
            </w: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4.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п.Рощино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ул.Шалавина</w:t>
            </w:r>
            <w:proofErr w:type="spellEnd"/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д.48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601,3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601,3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28 528,4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12 960,0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8 528,4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21 680,0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12 960,0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1 680,0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00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4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97"/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135 524,8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17 229,2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111 255,6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50 566,8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16 089,3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27 437,5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27 499,8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1 140,0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26 359,8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28 660,4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28 660,4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28 797,9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28 797,9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EC6A8D" w:rsidRPr="00EC6A8D" w:rsidTr="00EC6A8D">
        <w:trPr>
          <w:trHeight w:val="315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A8D" w:rsidRPr="00EC6A8D" w:rsidRDefault="00EC6A8D" w:rsidP="00EC6A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C6A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20508C" w:rsidRPr="0020508C" w:rsidRDefault="0020508C" w:rsidP="0020508C">
      <w:pPr>
        <w:jc w:val="center"/>
        <w:rPr>
          <w:rFonts w:ascii="Times New Roman" w:hAnsi="Times New Roman" w:cs="Times New Roman"/>
        </w:rPr>
      </w:pPr>
    </w:p>
    <w:p w:rsidR="0020508C" w:rsidRPr="0020508C" w:rsidRDefault="0020508C" w:rsidP="0020508C">
      <w:pPr>
        <w:jc w:val="center"/>
        <w:rPr>
          <w:rFonts w:ascii="Times New Roman" w:hAnsi="Times New Roman" w:cs="Times New Roman"/>
        </w:rPr>
      </w:pPr>
    </w:p>
    <w:p w:rsidR="0020508C" w:rsidRDefault="0020508C" w:rsidP="0020508C">
      <w:pPr>
        <w:rPr>
          <w:rFonts w:ascii="Times New Roman" w:hAnsi="Times New Roman" w:cs="Times New Roman"/>
        </w:rPr>
      </w:pPr>
    </w:p>
    <w:p w:rsidR="0020508C" w:rsidRPr="0020508C" w:rsidRDefault="0020508C" w:rsidP="0020508C">
      <w:pPr>
        <w:tabs>
          <w:tab w:val="left" w:pos="868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</w:p>
    <w:p w:rsidR="0020508C" w:rsidRDefault="0020508C" w:rsidP="0020508C">
      <w:pPr>
        <w:rPr>
          <w:rFonts w:ascii="Times New Roman" w:hAnsi="Times New Roman" w:cs="Times New Roman"/>
        </w:rPr>
      </w:pPr>
    </w:p>
    <w:p w:rsidR="00ED1C23" w:rsidRPr="0020508C" w:rsidRDefault="00ED1C23" w:rsidP="0020508C">
      <w:pPr>
        <w:rPr>
          <w:rFonts w:ascii="Times New Roman" w:hAnsi="Times New Roman" w:cs="Times New Roman"/>
        </w:rPr>
        <w:sectPr w:rsidR="00ED1C23" w:rsidRPr="0020508C" w:rsidSect="00EC6A8D">
          <w:pgSz w:w="16838" w:h="11906" w:orient="landscape"/>
          <w:pgMar w:top="1418" w:right="425" w:bottom="567" w:left="284" w:header="709" w:footer="709" w:gutter="0"/>
          <w:cols w:space="708"/>
          <w:docGrid w:linePitch="360"/>
        </w:sectPr>
      </w:pPr>
    </w:p>
    <w:p w:rsidR="007A544A" w:rsidRPr="00935484" w:rsidRDefault="007A544A" w:rsidP="00803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7A544A" w:rsidRPr="00935484" w:rsidSect="008A62E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84" w:rsidRDefault="00565484">
      <w:r>
        <w:separator/>
      </w:r>
    </w:p>
  </w:endnote>
  <w:endnote w:type="continuationSeparator" w:id="0">
    <w:p w:rsidR="00565484" w:rsidRDefault="0056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84" w:rsidRDefault="00565484">
      <w:r>
        <w:separator/>
      </w:r>
    </w:p>
  </w:footnote>
  <w:footnote w:type="continuationSeparator" w:id="0">
    <w:p w:rsidR="00565484" w:rsidRDefault="0056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45AC2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395D"/>
    <w:rsid w:val="00144BC2"/>
    <w:rsid w:val="00154C4E"/>
    <w:rsid w:val="00154F81"/>
    <w:rsid w:val="00155492"/>
    <w:rsid w:val="00160128"/>
    <w:rsid w:val="00174E43"/>
    <w:rsid w:val="00174EC5"/>
    <w:rsid w:val="00197C5D"/>
    <w:rsid w:val="001A18D1"/>
    <w:rsid w:val="001B41B3"/>
    <w:rsid w:val="001C21D2"/>
    <w:rsid w:val="001E7194"/>
    <w:rsid w:val="001E7A3A"/>
    <w:rsid w:val="001F78F6"/>
    <w:rsid w:val="00200662"/>
    <w:rsid w:val="0020508C"/>
    <w:rsid w:val="00226C7B"/>
    <w:rsid w:val="00240E5F"/>
    <w:rsid w:val="0024162E"/>
    <w:rsid w:val="00241901"/>
    <w:rsid w:val="00245960"/>
    <w:rsid w:val="00261015"/>
    <w:rsid w:val="00262E54"/>
    <w:rsid w:val="00264530"/>
    <w:rsid w:val="00265847"/>
    <w:rsid w:val="00297037"/>
    <w:rsid w:val="002D11C1"/>
    <w:rsid w:val="002E114B"/>
    <w:rsid w:val="002E5269"/>
    <w:rsid w:val="002E62D6"/>
    <w:rsid w:val="002F0A42"/>
    <w:rsid w:val="002F7775"/>
    <w:rsid w:val="00315DBF"/>
    <w:rsid w:val="003168DB"/>
    <w:rsid w:val="003264E9"/>
    <w:rsid w:val="00334512"/>
    <w:rsid w:val="00352692"/>
    <w:rsid w:val="00370B97"/>
    <w:rsid w:val="003859C9"/>
    <w:rsid w:val="00390AEE"/>
    <w:rsid w:val="00391FE9"/>
    <w:rsid w:val="003A6997"/>
    <w:rsid w:val="003C0FC9"/>
    <w:rsid w:val="003C6FAC"/>
    <w:rsid w:val="003C742F"/>
    <w:rsid w:val="003F4515"/>
    <w:rsid w:val="003F72B1"/>
    <w:rsid w:val="003F7D9E"/>
    <w:rsid w:val="00401704"/>
    <w:rsid w:val="0040461B"/>
    <w:rsid w:val="00417392"/>
    <w:rsid w:val="00432592"/>
    <w:rsid w:val="00434E08"/>
    <w:rsid w:val="0048138F"/>
    <w:rsid w:val="00497610"/>
    <w:rsid w:val="004A688F"/>
    <w:rsid w:val="004B61D2"/>
    <w:rsid w:val="004B7712"/>
    <w:rsid w:val="004C1BDD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65484"/>
    <w:rsid w:val="005A3A68"/>
    <w:rsid w:val="005A3EC5"/>
    <w:rsid w:val="005B6C94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7005CE"/>
    <w:rsid w:val="00705693"/>
    <w:rsid w:val="00711ACE"/>
    <w:rsid w:val="0071259C"/>
    <w:rsid w:val="007333E5"/>
    <w:rsid w:val="00735FBD"/>
    <w:rsid w:val="0074661B"/>
    <w:rsid w:val="00756344"/>
    <w:rsid w:val="007679C1"/>
    <w:rsid w:val="007A544A"/>
    <w:rsid w:val="007C00DA"/>
    <w:rsid w:val="007C3B4A"/>
    <w:rsid w:val="0080359D"/>
    <w:rsid w:val="0083539D"/>
    <w:rsid w:val="00836926"/>
    <w:rsid w:val="00850D19"/>
    <w:rsid w:val="008659A9"/>
    <w:rsid w:val="0086653D"/>
    <w:rsid w:val="00867BC3"/>
    <w:rsid w:val="00891EB4"/>
    <w:rsid w:val="0089212C"/>
    <w:rsid w:val="008A62D1"/>
    <w:rsid w:val="008A62E1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A050F2"/>
    <w:rsid w:val="00A25692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C3F2B"/>
    <w:rsid w:val="00AC4573"/>
    <w:rsid w:val="00AD1650"/>
    <w:rsid w:val="00AF158A"/>
    <w:rsid w:val="00AF34C1"/>
    <w:rsid w:val="00AF5BAD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62F69"/>
    <w:rsid w:val="00B93DEC"/>
    <w:rsid w:val="00BD059C"/>
    <w:rsid w:val="00BD30DF"/>
    <w:rsid w:val="00BF0170"/>
    <w:rsid w:val="00C10F63"/>
    <w:rsid w:val="00C27FD3"/>
    <w:rsid w:val="00C37B3A"/>
    <w:rsid w:val="00C70DE3"/>
    <w:rsid w:val="00C76AE2"/>
    <w:rsid w:val="00C84D59"/>
    <w:rsid w:val="00C87DD3"/>
    <w:rsid w:val="00C91673"/>
    <w:rsid w:val="00CA380E"/>
    <w:rsid w:val="00CA5681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6A68"/>
    <w:rsid w:val="00D743E0"/>
    <w:rsid w:val="00D83A83"/>
    <w:rsid w:val="00D92900"/>
    <w:rsid w:val="00D95F00"/>
    <w:rsid w:val="00DA35B1"/>
    <w:rsid w:val="00DF7427"/>
    <w:rsid w:val="00E00FEB"/>
    <w:rsid w:val="00E04E52"/>
    <w:rsid w:val="00E21138"/>
    <w:rsid w:val="00E324D0"/>
    <w:rsid w:val="00E33F66"/>
    <w:rsid w:val="00E705FB"/>
    <w:rsid w:val="00E82861"/>
    <w:rsid w:val="00E83934"/>
    <w:rsid w:val="00E91879"/>
    <w:rsid w:val="00EA2710"/>
    <w:rsid w:val="00EC69E8"/>
    <w:rsid w:val="00EC6A8D"/>
    <w:rsid w:val="00ED1C23"/>
    <w:rsid w:val="00ED6510"/>
    <w:rsid w:val="00ED71F2"/>
    <w:rsid w:val="00EF7CAF"/>
    <w:rsid w:val="00F03EA0"/>
    <w:rsid w:val="00F27FB2"/>
    <w:rsid w:val="00F47B89"/>
    <w:rsid w:val="00F71166"/>
    <w:rsid w:val="00F9285A"/>
    <w:rsid w:val="00FA6A60"/>
    <w:rsid w:val="00FB18B3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E966-4FAE-4F87-90EC-EE44E80B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211</cp:revision>
  <cp:lastPrinted>2020-01-20T06:07:00Z</cp:lastPrinted>
  <dcterms:created xsi:type="dcterms:W3CDTF">2014-08-29T07:03:00Z</dcterms:created>
  <dcterms:modified xsi:type="dcterms:W3CDTF">2020-01-20T06:21:00Z</dcterms:modified>
</cp:coreProperties>
</file>