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36" w:rsidRPr="00452633" w:rsidRDefault="00F0798E" w:rsidP="003F4736">
      <w:pPr>
        <w:keepNext/>
        <w:tabs>
          <w:tab w:val="left" w:pos="5197"/>
        </w:tabs>
        <w:jc w:val="right"/>
        <w:outlineLvl w:val="1"/>
        <w:rPr>
          <w:b/>
          <w:bCs/>
        </w:rPr>
      </w:pPr>
      <w:r w:rsidRPr="00452633">
        <w:rPr>
          <w:rFonts w:asciiTheme="minorHAnsi" w:eastAsiaTheme="minorHAnsi" w:hAnsiTheme="minorHAnsi" w:cstheme="minorBidi"/>
          <w:noProof/>
        </w:rPr>
        <w:drawing>
          <wp:anchor distT="0" distB="0" distL="114300" distR="114300" simplePos="0" relativeHeight="251660288" behindDoc="0" locked="0" layoutInCell="1" allowOverlap="1" wp14:anchorId="41125B38" wp14:editId="78424B75">
            <wp:simplePos x="0" y="0"/>
            <wp:positionH relativeFrom="column">
              <wp:posOffset>2783205</wp:posOffset>
            </wp:positionH>
            <wp:positionV relativeFrom="paragraph">
              <wp:posOffset>-378460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r w:rsidR="003F4736" w:rsidRPr="00452633">
        <w:rPr>
          <w:b/>
          <w:bCs/>
        </w:rPr>
        <w:tab/>
        <w:t xml:space="preserve"> </w:t>
      </w:r>
    </w:p>
    <w:p w:rsidR="003F4736" w:rsidRPr="00452633" w:rsidRDefault="003F4736" w:rsidP="003F4736">
      <w:pPr>
        <w:widowControl w:val="0"/>
        <w:suppressLineNumbers/>
        <w:tabs>
          <w:tab w:val="center" w:pos="4818"/>
          <w:tab w:val="right" w:pos="9637"/>
        </w:tabs>
        <w:suppressAutoHyphens/>
        <w:jc w:val="center"/>
        <w:rPr>
          <w:rFonts w:eastAsia="DejaVu Sans"/>
          <w:b/>
          <w:kern w:val="2"/>
          <w:lang w:eastAsia="ar-SA"/>
        </w:rPr>
      </w:pPr>
    </w:p>
    <w:p w:rsidR="003F4736" w:rsidRDefault="003F4736" w:rsidP="003F4736">
      <w:pPr>
        <w:widowControl w:val="0"/>
        <w:suppressAutoHyphens/>
        <w:jc w:val="right"/>
        <w:rPr>
          <w:rFonts w:eastAsia="DejaVu Sans"/>
          <w:b/>
          <w:bCs/>
          <w:kern w:val="2"/>
          <w:sz w:val="28"/>
          <w:szCs w:val="28"/>
          <w:lang w:eastAsia="ar-SA"/>
        </w:rPr>
      </w:pPr>
      <w:r>
        <w:rPr>
          <w:rFonts w:eastAsia="DejaVu Sans"/>
          <w:b/>
          <w:bCs/>
          <w:kern w:val="2"/>
          <w:sz w:val="28"/>
          <w:szCs w:val="28"/>
          <w:lang w:eastAsia="ar-SA"/>
        </w:rPr>
        <w:t>ПРОЕКТ</w:t>
      </w:r>
    </w:p>
    <w:p w:rsidR="003F4736" w:rsidRPr="00452633" w:rsidRDefault="003F4736" w:rsidP="003F4736">
      <w:pPr>
        <w:widowControl w:val="0"/>
        <w:suppressAutoHyphens/>
        <w:jc w:val="center"/>
        <w:rPr>
          <w:rFonts w:eastAsia="DejaVu Sans"/>
          <w:kern w:val="2"/>
          <w:sz w:val="28"/>
          <w:szCs w:val="28"/>
          <w:lang w:eastAsia="ar-SA"/>
        </w:rPr>
      </w:pPr>
      <w:r w:rsidRPr="00452633">
        <w:rPr>
          <w:rFonts w:eastAsia="DejaVu Sans"/>
          <w:b/>
          <w:bCs/>
          <w:kern w:val="2"/>
          <w:sz w:val="28"/>
          <w:szCs w:val="28"/>
          <w:lang w:eastAsia="ar-SA"/>
        </w:rPr>
        <w:t>АДМИНИСТРАЦИЯ МУНИЦИПАЛЬНОГО ОБРАЗОВАНИЯ</w:t>
      </w:r>
    </w:p>
    <w:p w:rsidR="003F4736" w:rsidRPr="00452633" w:rsidRDefault="003F4736" w:rsidP="003F4736">
      <w:pPr>
        <w:widowControl w:val="0"/>
        <w:suppressAutoHyphens/>
        <w:jc w:val="center"/>
        <w:rPr>
          <w:rFonts w:eastAsia="DejaVu Sans"/>
          <w:b/>
          <w:bCs/>
          <w:kern w:val="2"/>
          <w:sz w:val="28"/>
          <w:szCs w:val="28"/>
          <w:lang w:eastAsia="ar-SA"/>
        </w:rPr>
      </w:pPr>
      <w:r w:rsidRPr="00452633">
        <w:rPr>
          <w:rFonts w:eastAsia="DejaVu Sans"/>
          <w:b/>
          <w:bCs/>
          <w:kern w:val="2"/>
          <w:sz w:val="28"/>
          <w:szCs w:val="28"/>
          <w:lang w:eastAsia="ar-SA"/>
        </w:rPr>
        <w:t>«РОЩИНСКОЕ ГОРОДСКОЕ ПОСЕЛЕНИЕ»</w:t>
      </w:r>
    </w:p>
    <w:p w:rsidR="003F4736" w:rsidRPr="00452633" w:rsidRDefault="003F4736" w:rsidP="003F4736">
      <w:pPr>
        <w:widowControl w:val="0"/>
        <w:suppressAutoHyphens/>
        <w:jc w:val="center"/>
        <w:rPr>
          <w:rFonts w:eastAsia="DejaVu Sans"/>
          <w:b/>
          <w:kern w:val="2"/>
          <w:sz w:val="28"/>
          <w:szCs w:val="28"/>
          <w:lang w:eastAsia="ar-SA"/>
        </w:rPr>
      </w:pPr>
      <w:r w:rsidRPr="00452633">
        <w:rPr>
          <w:rFonts w:eastAsia="DejaVu Sans"/>
          <w:b/>
          <w:kern w:val="2"/>
          <w:sz w:val="28"/>
          <w:szCs w:val="28"/>
          <w:lang w:eastAsia="ar-SA"/>
        </w:rPr>
        <w:t>ВЫБОРГСКОГО РАЙОНА ЛЕНИНГРАДСКОЙ ОБЛАСТИ</w:t>
      </w:r>
    </w:p>
    <w:p w:rsidR="003F4736" w:rsidRPr="00452633" w:rsidRDefault="003F4736" w:rsidP="003F4736">
      <w:pPr>
        <w:widowControl w:val="0"/>
        <w:suppressAutoHyphens/>
        <w:jc w:val="right"/>
        <w:rPr>
          <w:rFonts w:eastAsia="DejaVu Sans"/>
          <w:kern w:val="2"/>
          <w:sz w:val="28"/>
          <w:szCs w:val="28"/>
          <w:lang w:eastAsia="ar-SA"/>
        </w:rPr>
      </w:pPr>
      <w:r w:rsidRPr="00452633">
        <w:rPr>
          <w:rFonts w:eastAsia="DejaVu Sans"/>
          <w:caps/>
          <w:kern w:val="2"/>
          <w:sz w:val="28"/>
          <w:szCs w:val="28"/>
          <w:lang w:eastAsia="ar-SA"/>
        </w:rPr>
        <w:tab/>
      </w:r>
    </w:p>
    <w:p w:rsidR="003F4736" w:rsidRPr="00452633" w:rsidRDefault="003F4736" w:rsidP="003F4736">
      <w:pPr>
        <w:widowControl w:val="0"/>
        <w:suppressAutoHyphens/>
        <w:jc w:val="center"/>
        <w:rPr>
          <w:rFonts w:eastAsia="DejaVu Sans"/>
          <w:kern w:val="2"/>
          <w:sz w:val="28"/>
          <w:szCs w:val="28"/>
          <w:lang w:eastAsia="ar-SA"/>
        </w:rPr>
      </w:pPr>
      <w:r w:rsidRPr="00452633">
        <w:rPr>
          <w:rFonts w:eastAsia="DejaVu Sans"/>
          <w:b/>
          <w:kern w:val="2"/>
          <w:sz w:val="28"/>
          <w:szCs w:val="28"/>
          <w:lang w:eastAsia="ar-SA"/>
        </w:rPr>
        <w:t>ПОСТАНОВЛЕНИЕ</w:t>
      </w:r>
    </w:p>
    <w:p w:rsidR="003F4736" w:rsidRPr="00452633" w:rsidRDefault="003F4736" w:rsidP="003F4736">
      <w:pPr>
        <w:jc w:val="center"/>
        <w:rPr>
          <w:rFonts w:eastAsia="Calibri" w:cs="Calibri"/>
          <w:b/>
          <w:sz w:val="28"/>
          <w:szCs w:val="28"/>
          <w:lang w:eastAsia="en-US"/>
        </w:rPr>
      </w:pPr>
    </w:p>
    <w:p w:rsidR="003F4736" w:rsidRDefault="003F4736" w:rsidP="003F4736">
      <w:pPr>
        <w:rPr>
          <w:rFonts w:eastAsia="Calibri" w:cs="Calibri"/>
          <w:sz w:val="28"/>
          <w:szCs w:val="28"/>
          <w:lang w:eastAsia="en-US"/>
        </w:rPr>
      </w:pPr>
      <w:r>
        <w:rPr>
          <w:rFonts w:eastAsia="Calibri" w:cs="Calibri"/>
          <w:sz w:val="28"/>
          <w:szCs w:val="28"/>
          <w:lang w:eastAsia="en-US"/>
        </w:rPr>
        <w:t>о</w:t>
      </w:r>
      <w:r w:rsidRPr="00452633">
        <w:rPr>
          <w:rFonts w:eastAsia="Calibri" w:cs="Calibri"/>
          <w:sz w:val="28"/>
          <w:szCs w:val="28"/>
          <w:lang w:eastAsia="en-US"/>
        </w:rPr>
        <w:t>т</w:t>
      </w:r>
      <w:r>
        <w:rPr>
          <w:rFonts w:eastAsia="Calibri" w:cs="Calibri"/>
          <w:sz w:val="28"/>
          <w:szCs w:val="28"/>
          <w:lang w:eastAsia="en-US"/>
        </w:rPr>
        <w:t xml:space="preserve">   </w:t>
      </w:r>
      <w:r w:rsidRPr="00452633">
        <w:rPr>
          <w:rFonts w:eastAsia="Calibri" w:cs="Calibri"/>
          <w:sz w:val="28"/>
          <w:szCs w:val="28"/>
          <w:lang w:eastAsia="en-US"/>
        </w:rPr>
        <w:tab/>
        <w:t xml:space="preserve">   </w:t>
      </w:r>
      <w:r w:rsidRPr="00452633">
        <w:rPr>
          <w:rFonts w:eastAsia="Calibri" w:cs="Calibri"/>
          <w:sz w:val="28"/>
          <w:szCs w:val="28"/>
          <w:lang w:eastAsia="en-US"/>
        </w:rPr>
        <w:tab/>
      </w:r>
      <w:r w:rsidRPr="00452633">
        <w:rPr>
          <w:rFonts w:eastAsia="Calibri" w:cs="Calibri"/>
          <w:sz w:val="28"/>
          <w:szCs w:val="28"/>
          <w:lang w:eastAsia="en-US"/>
        </w:rPr>
        <w:tab/>
        <w:t xml:space="preserve">                                                                 </w:t>
      </w:r>
      <w:r>
        <w:rPr>
          <w:rFonts w:eastAsia="Calibri" w:cs="Calibri"/>
          <w:sz w:val="28"/>
          <w:szCs w:val="28"/>
          <w:lang w:eastAsia="en-US"/>
        </w:rPr>
        <w:t xml:space="preserve">                           </w:t>
      </w:r>
      <w:r w:rsidRPr="00452633">
        <w:rPr>
          <w:rFonts w:eastAsia="Calibri" w:cs="Calibri"/>
          <w:sz w:val="28"/>
          <w:szCs w:val="28"/>
          <w:lang w:eastAsia="en-US"/>
        </w:rPr>
        <w:t>№</w:t>
      </w:r>
      <w:r>
        <w:rPr>
          <w:rFonts w:eastAsia="Calibri" w:cs="Calibri"/>
          <w:sz w:val="28"/>
          <w:szCs w:val="28"/>
          <w:lang w:eastAsia="en-US"/>
        </w:rPr>
        <w:t xml:space="preserve">   </w:t>
      </w:r>
    </w:p>
    <w:p w:rsidR="003F4736" w:rsidRPr="00452633" w:rsidRDefault="003F4736" w:rsidP="003F4736">
      <w:pPr>
        <w:rPr>
          <w:rFonts w:eastAsia="Calibri" w:cs="Calibri"/>
          <w:b/>
          <w:sz w:val="28"/>
          <w:szCs w:val="28"/>
          <w:lang w:eastAsia="en-US"/>
        </w:rPr>
      </w:pPr>
    </w:p>
    <w:p w:rsidR="003F4736" w:rsidRPr="00452633" w:rsidRDefault="003F4736" w:rsidP="003F4736">
      <w:pPr>
        <w:jc w:val="both"/>
        <w:rPr>
          <w:rFonts w:eastAsia="Calibri" w:cs="Calibri"/>
          <w:b/>
          <w:sz w:val="28"/>
          <w:szCs w:val="28"/>
          <w:lang w:eastAsia="en-US"/>
        </w:rPr>
      </w:pPr>
      <w:r w:rsidRPr="00452633">
        <w:rPr>
          <w:rFonts w:ascii="Calibri" w:eastAsia="Calibri" w:hAnsi="Calibri" w:cs="Calibri"/>
          <w:noProof/>
          <w:sz w:val="28"/>
          <w:szCs w:val="28"/>
        </w:rPr>
        <mc:AlternateContent>
          <mc:Choice Requires="wps">
            <w:drawing>
              <wp:anchor distT="0" distB="0" distL="114300" distR="114300" simplePos="0" relativeHeight="251659264" behindDoc="0" locked="0" layoutInCell="1" allowOverlap="1" wp14:anchorId="0F631596" wp14:editId="673FD782">
                <wp:simplePos x="0" y="0"/>
                <wp:positionH relativeFrom="column">
                  <wp:posOffset>-34290</wp:posOffset>
                </wp:positionH>
                <wp:positionV relativeFrom="paragraph">
                  <wp:posOffset>57150</wp:posOffset>
                </wp:positionV>
                <wp:extent cx="3878580" cy="883920"/>
                <wp:effectExtent l="0" t="0" r="7620" b="0"/>
                <wp:wrapNone/>
                <wp:docPr id="1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883920"/>
                        </a:xfrm>
                        <a:prstGeom prst="rect">
                          <a:avLst/>
                        </a:prstGeom>
                        <a:solidFill>
                          <a:srgbClr val="FFFFFF"/>
                        </a:solidFill>
                        <a:ln w="9525">
                          <a:noFill/>
                          <a:miter lim="800000"/>
                          <a:headEnd/>
                          <a:tailEnd/>
                        </a:ln>
                      </wps:spPr>
                      <wps:txbx>
                        <w:txbxContent>
                          <w:p w:rsidR="003F4736" w:rsidRPr="00452633" w:rsidRDefault="003F4736" w:rsidP="003F4736">
                            <w:pPr>
                              <w:jc w:val="both"/>
                              <w:rPr>
                                <w:sz w:val="26"/>
                                <w:szCs w:val="26"/>
                              </w:rPr>
                            </w:pPr>
                            <w:r w:rsidRPr="00452633">
                              <w:rPr>
                                <w:sz w:val="26"/>
                                <w:szCs w:val="26"/>
                              </w:rPr>
                              <w:t>Об  утверждении    административного    регламента по предоставлению   муниципальной      услуги «</w:t>
                            </w:r>
                            <w:r w:rsidRPr="003F4736">
                              <w:rPr>
                                <w:sz w:val="26"/>
                                <w:szCs w:val="26"/>
                              </w:rPr>
                              <w:t>Включение в реестр мест (площадок) накопления твёрдых коммунальных отходов</w:t>
                            </w:r>
                            <w:r w:rsidRPr="00452633">
                              <w:rPr>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7pt;margin-top:4.5pt;width:305.4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" stroked="f">
                <v:textbox>
                  <w:txbxContent>
                    <w:p w:rsidR="003F4736" w:rsidRPr="00452633" w:rsidRDefault="003F4736" w:rsidP="003F4736">
                      <w:pPr>
                        <w:jc w:val="both"/>
                        <w:rPr>
                          <w:sz w:val="26"/>
                          <w:szCs w:val="26"/>
                        </w:rPr>
                      </w:pPr>
                      <w:r w:rsidRPr="00452633">
                        <w:rPr>
                          <w:sz w:val="26"/>
                          <w:szCs w:val="26"/>
                        </w:rPr>
                        <w:t>Об  утверждении    административного    регламента по предоставлению   муниципальной      услуги «</w:t>
                      </w:r>
                      <w:r w:rsidRPr="003F4736">
                        <w:rPr>
                          <w:sz w:val="26"/>
                          <w:szCs w:val="26"/>
                        </w:rPr>
                        <w:t>Включение в реестр мест (площадок) накопления твёрдых коммунальных отходов</w:t>
                      </w:r>
                      <w:r w:rsidRPr="00452633">
                        <w:rPr>
                          <w:sz w:val="26"/>
                          <w:szCs w:val="26"/>
                        </w:rPr>
                        <w:t>»</w:t>
                      </w:r>
                    </w:p>
                  </w:txbxContent>
                </v:textbox>
              </v:shape>
            </w:pict>
          </mc:Fallback>
        </mc:AlternateContent>
      </w:r>
      <w:r w:rsidRPr="00452633">
        <w:rPr>
          <w:rFonts w:eastAsia="Calibri" w:cs="Calibri"/>
          <w:b/>
          <w:sz w:val="28"/>
          <w:szCs w:val="28"/>
          <w:lang w:eastAsia="en-US"/>
        </w:rPr>
        <w:tab/>
      </w:r>
      <w:r w:rsidRPr="00452633">
        <w:rPr>
          <w:rFonts w:eastAsia="Calibri" w:cs="Calibri"/>
          <w:b/>
          <w:sz w:val="28"/>
          <w:szCs w:val="28"/>
          <w:lang w:eastAsia="en-US"/>
        </w:rPr>
        <w:tab/>
      </w:r>
      <w:r w:rsidRPr="00452633">
        <w:rPr>
          <w:rFonts w:eastAsia="Calibri" w:cs="Calibri"/>
          <w:b/>
          <w:sz w:val="28"/>
          <w:szCs w:val="28"/>
          <w:lang w:eastAsia="en-US"/>
        </w:rPr>
        <w:tab/>
      </w:r>
    </w:p>
    <w:p w:rsidR="003F4736" w:rsidRPr="00452633" w:rsidRDefault="003F4736" w:rsidP="003F4736">
      <w:pPr>
        <w:jc w:val="both"/>
        <w:rPr>
          <w:rFonts w:eastAsia="Calibri" w:cs="Calibri"/>
          <w:b/>
          <w:sz w:val="28"/>
          <w:szCs w:val="28"/>
          <w:lang w:eastAsia="en-US"/>
        </w:rPr>
      </w:pPr>
    </w:p>
    <w:p w:rsidR="003F4736" w:rsidRPr="00452633" w:rsidRDefault="003F4736" w:rsidP="003F4736">
      <w:pPr>
        <w:jc w:val="both"/>
        <w:rPr>
          <w:rFonts w:eastAsia="Calibri" w:cs="Calibri"/>
          <w:b/>
          <w:sz w:val="28"/>
          <w:szCs w:val="28"/>
          <w:lang w:eastAsia="en-US"/>
        </w:rPr>
      </w:pPr>
    </w:p>
    <w:p w:rsidR="003F4736" w:rsidRPr="00452633" w:rsidRDefault="003F4736" w:rsidP="003F4736">
      <w:pPr>
        <w:jc w:val="both"/>
        <w:rPr>
          <w:rFonts w:eastAsia="Calibri" w:cs="Calibri"/>
          <w:b/>
          <w:sz w:val="28"/>
          <w:szCs w:val="28"/>
          <w:lang w:eastAsia="en-US"/>
        </w:rPr>
      </w:pPr>
    </w:p>
    <w:p w:rsidR="003F4736" w:rsidRPr="00452633" w:rsidRDefault="003F4736" w:rsidP="003F4736">
      <w:pPr>
        <w:jc w:val="both"/>
        <w:rPr>
          <w:rFonts w:eastAsia="Calibri" w:cs="Calibri"/>
          <w:b/>
          <w:sz w:val="28"/>
          <w:szCs w:val="28"/>
          <w:lang w:eastAsia="en-US"/>
        </w:rPr>
      </w:pPr>
      <w:r w:rsidRPr="00452633">
        <w:rPr>
          <w:rFonts w:eastAsia="Calibri" w:cs="Calibri"/>
          <w:b/>
          <w:sz w:val="28"/>
          <w:szCs w:val="28"/>
          <w:lang w:eastAsia="en-US"/>
        </w:rPr>
        <w:tab/>
        <w:t xml:space="preserve">                      </w:t>
      </w:r>
    </w:p>
    <w:p w:rsidR="003F4736" w:rsidRPr="00452633" w:rsidRDefault="003F4736" w:rsidP="003F4736">
      <w:pPr>
        <w:suppressAutoHyphens/>
        <w:ind w:firstLine="709"/>
        <w:jc w:val="both"/>
        <w:rPr>
          <w:sz w:val="28"/>
          <w:szCs w:val="28"/>
        </w:rPr>
      </w:pPr>
      <w:r w:rsidRPr="00452633">
        <w:rPr>
          <w:rFonts w:cs="Calibri"/>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452633">
        <w:rPr>
          <w:sz w:val="28"/>
          <w:szCs w:val="28"/>
        </w:rPr>
        <w:t>администрация МО «Рощинское городское поселение» постановляет:</w:t>
      </w:r>
    </w:p>
    <w:p w:rsidR="003F4736" w:rsidRDefault="003F4736" w:rsidP="003F4736">
      <w:pPr>
        <w:widowControl w:val="0"/>
        <w:tabs>
          <w:tab w:val="left" w:pos="142"/>
          <w:tab w:val="left" w:pos="284"/>
        </w:tabs>
        <w:autoSpaceDE w:val="0"/>
        <w:autoSpaceDN w:val="0"/>
        <w:adjustRightInd w:val="0"/>
        <w:jc w:val="both"/>
        <w:rPr>
          <w:rFonts w:eastAsiaTheme="minorHAnsi" w:cstheme="minorBidi"/>
          <w:sz w:val="28"/>
          <w:szCs w:val="28"/>
          <w:lang w:eastAsia="en-US"/>
        </w:rPr>
      </w:pPr>
      <w:r w:rsidRPr="00452633">
        <w:rPr>
          <w:rFonts w:eastAsiaTheme="minorHAnsi" w:cstheme="minorBidi"/>
          <w:sz w:val="28"/>
          <w:szCs w:val="28"/>
          <w:lang w:eastAsia="en-US"/>
        </w:rPr>
        <w:tab/>
      </w:r>
      <w:r w:rsidRPr="00452633">
        <w:rPr>
          <w:rFonts w:eastAsiaTheme="minorHAnsi" w:cstheme="minorBidi"/>
          <w:sz w:val="28"/>
          <w:szCs w:val="28"/>
          <w:lang w:eastAsia="en-US"/>
        </w:rPr>
        <w:tab/>
      </w:r>
      <w:r w:rsidRPr="00452633">
        <w:rPr>
          <w:rFonts w:eastAsiaTheme="minorHAnsi" w:cstheme="minorBidi"/>
          <w:sz w:val="28"/>
          <w:szCs w:val="28"/>
          <w:lang w:eastAsia="en-US"/>
        </w:rPr>
        <w:tab/>
        <w:t>1. Утвердить административный регламент предоставления муниципальной услуги «</w:t>
      </w:r>
      <w:r w:rsidR="00F0798E" w:rsidRPr="00F0798E">
        <w:rPr>
          <w:rFonts w:eastAsiaTheme="minorHAnsi" w:cstheme="minorBidi"/>
          <w:sz w:val="28"/>
          <w:szCs w:val="28"/>
          <w:lang w:eastAsia="en-US"/>
        </w:rPr>
        <w:t>Включение в реестр мест (площадок) накопления твёрдых коммунальных отходов</w:t>
      </w:r>
      <w:r w:rsidRPr="00452633">
        <w:rPr>
          <w:rFonts w:eastAsiaTheme="minorHAnsi" w:cstheme="minorBidi"/>
          <w:sz w:val="28"/>
          <w:szCs w:val="28"/>
          <w:lang w:eastAsia="en-US"/>
        </w:rPr>
        <w:t>», согласно приложению № 1.</w:t>
      </w:r>
    </w:p>
    <w:p w:rsidR="00F0798E" w:rsidRDefault="00F0798E" w:rsidP="003F4736">
      <w:pPr>
        <w:widowControl w:val="0"/>
        <w:tabs>
          <w:tab w:val="left" w:pos="142"/>
          <w:tab w:val="left" w:pos="284"/>
        </w:tabs>
        <w:autoSpaceDE w:val="0"/>
        <w:autoSpaceDN w:val="0"/>
        <w:adjustRightInd w:val="0"/>
        <w:jc w:val="both"/>
        <w:rPr>
          <w:rFonts w:eastAsiaTheme="minorHAnsi" w:cstheme="minorBidi"/>
          <w:sz w:val="28"/>
          <w:szCs w:val="28"/>
          <w:lang w:eastAsia="en-US"/>
        </w:rPr>
      </w:pPr>
      <w:r>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t xml:space="preserve">2. </w:t>
      </w:r>
      <w:r w:rsidR="00612783" w:rsidRPr="00612783">
        <w:rPr>
          <w:rFonts w:eastAsiaTheme="minorHAnsi" w:cstheme="minorBidi"/>
          <w:sz w:val="28"/>
          <w:szCs w:val="28"/>
          <w:lang w:eastAsia="en-US"/>
        </w:rPr>
        <w:t>С момента вступления в силу настоящего постановления считать утратившим силу:</w:t>
      </w:r>
    </w:p>
    <w:p w:rsidR="00612783" w:rsidRDefault="00612783" w:rsidP="003F4736">
      <w:pPr>
        <w:widowControl w:val="0"/>
        <w:tabs>
          <w:tab w:val="left" w:pos="142"/>
          <w:tab w:val="left" w:pos="284"/>
        </w:tabs>
        <w:autoSpaceDE w:val="0"/>
        <w:autoSpaceDN w:val="0"/>
        <w:adjustRightInd w:val="0"/>
        <w:jc w:val="both"/>
        <w:rPr>
          <w:rFonts w:eastAsiaTheme="minorHAnsi" w:cstheme="minorBidi"/>
          <w:sz w:val="28"/>
          <w:szCs w:val="28"/>
          <w:lang w:eastAsia="en-US"/>
        </w:rPr>
      </w:pPr>
      <w:r>
        <w:rPr>
          <w:rFonts w:eastAsiaTheme="minorHAnsi" w:cstheme="minorBidi"/>
          <w:sz w:val="28"/>
          <w:szCs w:val="28"/>
          <w:lang w:eastAsia="en-US"/>
        </w:rPr>
        <w:tab/>
      </w:r>
      <w:r>
        <w:rPr>
          <w:rFonts w:eastAsiaTheme="minorHAnsi" w:cstheme="minorBidi"/>
          <w:sz w:val="28"/>
          <w:szCs w:val="28"/>
          <w:lang w:eastAsia="en-US"/>
        </w:rPr>
        <w:tab/>
      </w:r>
      <w:r>
        <w:rPr>
          <w:rFonts w:eastAsiaTheme="minorHAnsi" w:cstheme="minorBidi"/>
          <w:sz w:val="28"/>
          <w:szCs w:val="28"/>
          <w:lang w:eastAsia="en-US"/>
        </w:rPr>
        <w:tab/>
        <w:t xml:space="preserve">- постановление МО «Рощинское городское поселение» от 22.11.2019 № 706 «Об </w:t>
      </w:r>
      <w:r w:rsidRPr="00612783">
        <w:rPr>
          <w:rFonts w:eastAsiaTheme="minorHAnsi" w:cstheme="minorBidi"/>
          <w:sz w:val="28"/>
          <w:szCs w:val="28"/>
          <w:lang w:eastAsia="en-US"/>
        </w:rPr>
        <w:t>утверждении административного</w:t>
      </w:r>
      <w:r>
        <w:rPr>
          <w:rFonts w:eastAsiaTheme="minorHAnsi" w:cstheme="minorBidi"/>
          <w:sz w:val="28"/>
          <w:szCs w:val="28"/>
          <w:lang w:eastAsia="en-US"/>
        </w:rPr>
        <w:t xml:space="preserve"> </w:t>
      </w:r>
      <w:r w:rsidRPr="00612783">
        <w:rPr>
          <w:rFonts w:eastAsiaTheme="minorHAnsi" w:cstheme="minorBidi"/>
          <w:sz w:val="28"/>
          <w:szCs w:val="28"/>
          <w:lang w:eastAsia="en-US"/>
        </w:rPr>
        <w:t>регламента по предоставлению   муниципальной услуги «Внесение в реестр сведений о создании места (площадки) накопления твердых коммунальных отходов»</w:t>
      </w:r>
      <w:r>
        <w:rPr>
          <w:rFonts w:eastAsiaTheme="minorHAnsi" w:cstheme="minorBidi"/>
          <w:sz w:val="28"/>
          <w:szCs w:val="28"/>
          <w:lang w:eastAsia="en-US"/>
        </w:rPr>
        <w:t>;</w:t>
      </w:r>
    </w:p>
    <w:p w:rsidR="00612783" w:rsidRPr="00452633" w:rsidRDefault="00612783" w:rsidP="00612783">
      <w:pPr>
        <w:widowControl w:val="0"/>
        <w:tabs>
          <w:tab w:val="left" w:pos="142"/>
          <w:tab w:val="left" w:pos="284"/>
        </w:tabs>
        <w:autoSpaceDE w:val="0"/>
        <w:autoSpaceDN w:val="0"/>
        <w:adjustRightInd w:val="0"/>
        <w:ind w:firstLine="709"/>
        <w:jc w:val="both"/>
        <w:rPr>
          <w:rFonts w:eastAsiaTheme="minorHAnsi" w:cstheme="minorBidi"/>
          <w:sz w:val="28"/>
          <w:szCs w:val="28"/>
          <w:lang w:eastAsia="en-US"/>
        </w:rPr>
      </w:pPr>
      <w:r>
        <w:rPr>
          <w:rFonts w:eastAsiaTheme="minorHAnsi" w:cstheme="minorBidi"/>
          <w:sz w:val="28"/>
          <w:szCs w:val="28"/>
          <w:lang w:eastAsia="en-US"/>
        </w:rPr>
        <w:t xml:space="preserve">- постановление </w:t>
      </w:r>
      <w:r w:rsidRPr="00612783">
        <w:rPr>
          <w:rFonts w:eastAsiaTheme="minorHAnsi" w:cstheme="minorBidi"/>
          <w:sz w:val="28"/>
          <w:szCs w:val="28"/>
          <w:lang w:eastAsia="en-US"/>
        </w:rPr>
        <w:t>МО «Рощинское городское поселение»</w:t>
      </w:r>
      <w:r>
        <w:rPr>
          <w:rFonts w:eastAsiaTheme="minorHAnsi" w:cstheme="minorBidi"/>
          <w:sz w:val="28"/>
          <w:szCs w:val="28"/>
          <w:lang w:eastAsia="en-US"/>
        </w:rPr>
        <w:t xml:space="preserve"> от 15.03.2021 № 114 </w:t>
      </w:r>
      <w:r w:rsidRPr="00612783">
        <w:t xml:space="preserve"> </w:t>
      </w:r>
      <w:r>
        <w:t>«</w:t>
      </w:r>
      <w:r w:rsidRPr="00612783">
        <w:rPr>
          <w:rFonts w:eastAsiaTheme="minorHAnsi" w:cstheme="minorBidi"/>
          <w:sz w:val="28"/>
          <w:szCs w:val="28"/>
          <w:lang w:eastAsia="en-US"/>
        </w:rPr>
        <w:t>О внесении изменений в постановление администрации МО «Рощинское городское поселение» от 22.11.2019</w:t>
      </w:r>
      <w:r>
        <w:rPr>
          <w:rFonts w:eastAsiaTheme="minorHAnsi" w:cstheme="minorBidi"/>
          <w:sz w:val="28"/>
          <w:szCs w:val="28"/>
          <w:lang w:eastAsia="en-US"/>
        </w:rPr>
        <w:t xml:space="preserve"> </w:t>
      </w:r>
      <w:r w:rsidRPr="00612783">
        <w:rPr>
          <w:rFonts w:eastAsiaTheme="minorHAnsi" w:cstheme="minorBidi"/>
          <w:sz w:val="28"/>
          <w:szCs w:val="28"/>
          <w:lang w:eastAsia="en-US"/>
        </w:rPr>
        <w:t>№ 706 «Об</w:t>
      </w:r>
      <w:r>
        <w:rPr>
          <w:rFonts w:eastAsiaTheme="minorHAnsi" w:cstheme="minorBidi"/>
          <w:sz w:val="28"/>
          <w:szCs w:val="28"/>
          <w:lang w:eastAsia="en-US"/>
        </w:rPr>
        <w:t xml:space="preserve"> </w:t>
      </w:r>
      <w:r w:rsidRPr="00612783">
        <w:rPr>
          <w:rFonts w:eastAsiaTheme="minorHAnsi" w:cstheme="minorBidi"/>
          <w:sz w:val="28"/>
          <w:szCs w:val="28"/>
          <w:lang w:eastAsia="en-US"/>
        </w:rPr>
        <w:t>утверждении    административного    регламента по предоставлению   муниципальной      услуги «Внесение в реестр сведений о создании места (площадки) накопления твердых коммунальных отходов»</w:t>
      </w:r>
    </w:p>
    <w:p w:rsidR="003F4736" w:rsidRPr="00452633" w:rsidRDefault="00CD51D1" w:rsidP="003F4736">
      <w:pPr>
        <w:ind w:firstLine="709"/>
        <w:jc w:val="both"/>
        <w:rPr>
          <w:rFonts w:eastAsia="Calibri" w:cs="Calibri"/>
          <w:sz w:val="28"/>
          <w:szCs w:val="28"/>
          <w:lang w:eastAsia="en-US"/>
        </w:rPr>
      </w:pPr>
      <w:r>
        <w:rPr>
          <w:bCs/>
          <w:sz w:val="28"/>
          <w:szCs w:val="28"/>
        </w:rPr>
        <w:t>3</w:t>
      </w:r>
      <w:r w:rsidR="003F4736" w:rsidRPr="00452633">
        <w:rPr>
          <w:bCs/>
          <w:sz w:val="28"/>
          <w:szCs w:val="28"/>
        </w:rPr>
        <w:t>. 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сети «Интернет».</w:t>
      </w:r>
    </w:p>
    <w:p w:rsidR="003F4736" w:rsidRPr="00452633" w:rsidRDefault="00CD51D1" w:rsidP="003F4736">
      <w:pPr>
        <w:tabs>
          <w:tab w:val="left" w:pos="960"/>
        </w:tabs>
        <w:suppressAutoHyphens/>
        <w:ind w:firstLine="709"/>
        <w:jc w:val="both"/>
        <w:rPr>
          <w:sz w:val="28"/>
          <w:szCs w:val="28"/>
        </w:rPr>
      </w:pPr>
      <w:r>
        <w:rPr>
          <w:bCs/>
          <w:sz w:val="28"/>
          <w:szCs w:val="28"/>
        </w:rPr>
        <w:t>4</w:t>
      </w:r>
      <w:r w:rsidR="003F4736" w:rsidRPr="00452633">
        <w:rPr>
          <w:bCs/>
          <w:sz w:val="28"/>
          <w:szCs w:val="28"/>
        </w:rPr>
        <w:t xml:space="preserve">. </w:t>
      </w:r>
      <w:proofErr w:type="gramStart"/>
      <w:r w:rsidR="003F4736" w:rsidRPr="00452633">
        <w:rPr>
          <w:sz w:val="28"/>
          <w:szCs w:val="28"/>
        </w:rPr>
        <w:t>Контроль за</w:t>
      </w:r>
      <w:proofErr w:type="gramEnd"/>
      <w:r w:rsidR="003F4736" w:rsidRPr="00452633">
        <w:rPr>
          <w:sz w:val="28"/>
          <w:szCs w:val="28"/>
        </w:rPr>
        <w:t xml:space="preserve"> исполнением постановления </w:t>
      </w:r>
      <w:r w:rsidR="00612783">
        <w:rPr>
          <w:sz w:val="28"/>
          <w:szCs w:val="28"/>
        </w:rPr>
        <w:t>оставляю за собой.</w:t>
      </w:r>
    </w:p>
    <w:p w:rsidR="003F4736" w:rsidRPr="00452633" w:rsidRDefault="003F4736" w:rsidP="003F4736">
      <w:pPr>
        <w:tabs>
          <w:tab w:val="left" w:pos="960"/>
          <w:tab w:val="left" w:pos="1320"/>
        </w:tabs>
        <w:suppressAutoHyphens/>
        <w:jc w:val="both"/>
        <w:rPr>
          <w:sz w:val="28"/>
          <w:szCs w:val="28"/>
        </w:rPr>
      </w:pPr>
    </w:p>
    <w:p w:rsidR="003F4736" w:rsidRPr="00452633" w:rsidRDefault="00612783" w:rsidP="003F4736">
      <w:pPr>
        <w:tabs>
          <w:tab w:val="left" w:pos="960"/>
          <w:tab w:val="left" w:pos="1320"/>
        </w:tabs>
        <w:suppressAutoHyphens/>
        <w:jc w:val="both"/>
        <w:rPr>
          <w:sz w:val="28"/>
          <w:szCs w:val="28"/>
        </w:rPr>
      </w:pPr>
      <w:proofErr w:type="spellStart"/>
      <w:r>
        <w:rPr>
          <w:sz w:val="28"/>
          <w:szCs w:val="28"/>
        </w:rPr>
        <w:t>И.о</w:t>
      </w:r>
      <w:proofErr w:type="spellEnd"/>
      <w:r>
        <w:rPr>
          <w:sz w:val="28"/>
          <w:szCs w:val="28"/>
        </w:rPr>
        <w:t>. г</w:t>
      </w:r>
      <w:r w:rsidR="003F4736" w:rsidRPr="00452633">
        <w:rPr>
          <w:sz w:val="28"/>
          <w:szCs w:val="28"/>
        </w:rPr>
        <w:t>лав</w:t>
      </w:r>
      <w:r>
        <w:rPr>
          <w:sz w:val="28"/>
          <w:szCs w:val="28"/>
        </w:rPr>
        <w:t>ы</w:t>
      </w:r>
      <w:r w:rsidR="003F4736" w:rsidRPr="00452633">
        <w:rPr>
          <w:sz w:val="28"/>
          <w:szCs w:val="28"/>
        </w:rPr>
        <w:t xml:space="preserve">   администрации</w:t>
      </w:r>
      <w:r w:rsidR="003F4736" w:rsidRPr="00452633">
        <w:rPr>
          <w:sz w:val="28"/>
          <w:szCs w:val="28"/>
        </w:rPr>
        <w:tab/>
      </w:r>
      <w:r w:rsidR="003F4736" w:rsidRPr="00452633">
        <w:rPr>
          <w:sz w:val="28"/>
          <w:szCs w:val="28"/>
        </w:rPr>
        <w:tab/>
      </w:r>
      <w:r w:rsidR="003F4736" w:rsidRPr="00452633">
        <w:rPr>
          <w:sz w:val="28"/>
          <w:szCs w:val="28"/>
        </w:rPr>
        <w:tab/>
      </w:r>
      <w:r w:rsidR="003F4736">
        <w:rPr>
          <w:sz w:val="28"/>
          <w:szCs w:val="28"/>
        </w:rPr>
        <w:t xml:space="preserve">    </w:t>
      </w:r>
      <w:r w:rsidR="003F4736" w:rsidRPr="00452633">
        <w:rPr>
          <w:sz w:val="28"/>
          <w:szCs w:val="28"/>
        </w:rPr>
        <w:tab/>
        <w:t xml:space="preserve">                       </w:t>
      </w:r>
      <w:r w:rsidR="003F4736">
        <w:rPr>
          <w:sz w:val="28"/>
          <w:szCs w:val="28"/>
        </w:rPr>
        <w:t xml:space="preserve">      </w:t>
      </w:r>
      <w:r>
        <w:rPr>
          <w:sz w:val="28"/>
          <w:szCs w:val="28"/>
        </w:rPr>
        <w:t xml:space="preserve">Х.С. </w:t>
      </w:r>
      <w:proofErr w:type="spellStart"/>
      <w:r>
        <w:rPr>
          <w:sz w:val="28"/>
          <w:szCs w:val="28"/>
        </w:rPr>
        <w:t>Чахкиев</w:t>
      </w:r>
      <w:proofErr w:type="spellEnd"/>
    </w:p>
    <w:p w:rsidR="00CD51D1" w:rsidRDefault="00612783" w:rsidP="00612783">
      <w:pPr>
        <w:widowControl w:val="0"/>
        <w:autoSpaceDE w:val="0"/>
        <w:autoSpaceDN w:val="0"/>
        <w:adjustRightInd w:val="0"/>
        <w:jc w:val="right"/>
        <w:outlineLvl w:val="0"/>
        <w:rPr>
          <w:rFonts w:eastAsia="DejaVu Sans"/>
          <w:kern w:val="1"/>
          <w:sz w:val="28"/>
          <w:szCs w:val="28"/>
          <w:lang w:eastAsia="en-US"/>
        </w:rPr>
      </w:pPr>
      <w:r>
        <w:rPr>
          <w:rFonts w:eastAsia="DejaVu Sans"/>
          <w:kern w:val="1"/>
          <w:sz w:val="28"/>
          <w:szCs w:val="28"/>
          <w:lang w:eastAsia="en-US"/>
        </w:rPr>
        <w:t xml:space="preserve"> </w:t>
      </w:r>
    </w:p>
    <w:p w:rsidR="003F4736" w:rsidRPr="00452633" w:rsidRDefault="003F4736" w:rsidP="00612783">
      <w:pPr>
        <w:widowControl w:val="0"/>
        <w:autoSpaceDE w:val="0"/>
        <w:autoSpaceDN w:val="0"/>
        <w:adjustRightInd w:val="0"/>
        <w:jc w:val="right"/>
        <w:outlineLvl w:val="0"/>
        <w:rPr>
          <w:rFonts w:eastAsia="DejaVu Sans"/>
          <w:kern w:val="1"/>
          <w:sz w:val="28"/>
          <w:szCs w:val="28"/>
          <w:lang w:eastAsia="en-US"/>
        </w:rPr>
      </w:pPr>
      <w:r w:rsidRPr="00452633">
        <w:rPr>
          <w:rFonts w:eastAsia="DejaVu Sans"/>
          <w:kern w:val="1"/>
          <w:sz w:val="28"/>
          <w:szCs w:val="28"/>
          <w:lang w:eastAsia="en-US"/>
        </w:rPr>
        <w:lastRenderedPageBreak/>
        <w:t xml:space="preserve">Приложение  </w:t>
      </w:r>
      <w:r w:rsidR="00612783">
        <w:rPr>
          <w:rFonts w:eastAsia="DejaVu Sans"/>
          <w:kern w:val="1"/>
          <w:sz w:val="28"/>
          <w:szCs w:val="28"/>
          <w:lang w:eastAsia="en-US"/>
        </w:rPr>
        <w:t>1</w:t>
      </w:r>
      <w:r w:rsidRPr="00452633">
        <w:rPr>
          <w:rFonts w:eastAsia="DejaVu Sans"/>
          <w:kern w:val="1"/>
          <w:sz w:val="28"/>
          <w:szCs w:val="28"/>
          <w:lang w:eastAsia="en-US"/>
        </w:rPr>
        <w:t xml:space="preserve"> </w:t>
      </w:r>
    </w:p>
    <w:p w:rsidR="00612783" w:rsidRDefault="003F4736" w:rsidP="00612783">
      <w:pPr>
        <w:widowControl w:val="0"/>
        <w:autoSpaceDE w:val="0"/>
        <w:autoSpaceDN w:val="0"/>
        <w:adjustRightInd w:val="0"/>
        <w:jc w:val="right"/>
        <w:outlineLvl w:val="0"/>
        <w:rPr>
          <w:rFonts w:eastAsia="DejaVu Sans"/>
          <w:kern w:val="1"/>
          <w:sz w:val="28"/>
          <w:szCs w:val="28"/>
          <w:lang w:eastAsia="en-US"/>
        </w:rPr>
      </w:pPr>
      <w:r w:rsidRPr="00452633">
        <w:rPr>
          <w:rFonts w:eastAsia="DejaVu Sans"/>
          <w:kern w:val="1"/>
          <w:sz w:val="28"/>
          <w:szCs w:val="28"/>
          <w:lang w:eastAsia="en-US"/>
        </w:rPr>
        <w:t>к  постановлению администрации</w:t>
      </w:r>
      <w:r w:rsidR="00612783">
        <w:rPr>
          <w:rFonts w:eastAsia="DejaVu Sans"/>
          <w:kern w:val="1"/>
          <w:sz w:val="28"/>
          <w:szCs w:val="28"/>
          <w:lang w:eastAsia="en-US"/>
        </w:rPr>
        <w:t xml:space="preserve"> </w:t>
      </w:r>
    </w:p>
    <w:p w:rsidR="003F4736" w:rsidRPr="00452633" w:rsidRDefault="003F4736" w:rsidP="00612783">
      <w:pPr>
        <w:widowControl w:val="0"/>
        <w:autoSpaceDE w:val="0"/>
        <w:autoSpaceDN w:val="0"/>
        <w:adjustRightInd w:val="0"/>
        <w:jc w:val="right"/>
        <w:outlineLvl w:val="0"/>
        <w:rPr>
          <w:rFonts w:eastAsia="DejaVu Sans"/>
          <w:kern w:val="1"/>
          <w:sz w:val="28"/>
          <w:szCs w:val="28"/>
          <w:lang w:eastAsia="en-US"/>
        </w:rPr>
      </w:pPr>
      <w:r w:rsidRPr="00452633">
        <w:rPr>
          <w:rFonts w:eastAsia="DejaVu Sans"/>
          <w:kern w:val="1"/>
          <w:sz w:val="28"/>
          <w:szCs w:val="28"/>
          <w:lang w:eastAsia="en-US"/>
        </w:rPr>
        <w:t>МО «Рощинское городское поселение»</w:t>
      </w:r>
    </w:p>
    <w:p w:rsidR="003F4736" w:rsidRPr="00452633" w:rsidRDefault="003F4736" w:rsidP="00612783">
      <w:pPr>
        <w:widowControl w:val="0"/>
        <w:autoSpaceDE w:val="0"/>
        <w:autoSpaceDN w:val="0"/>
        <w:adjustRightInd w:val="0"/>
        <w:jc w:val="right"/>
        <w:outlineLvl w:val="0"/>
        <w:rPr>
          <w:rFonts w:eastAsia="DejaVu Sans"/>
          <w:kern w:val="1"/>
          <w:sz w:val="28"/>
          <w:szCs w:val="28"/>
          <w:lang w:eastAsia="en-US"/>
        </w:rPr>
      </w:pPr>
      <w:r w:rsidRPr="00452633">
        <w:rPr>
          <w:rFonts w:eastAsia="DejaVu Sans"/>
          <w:kern w:val="1"/>
          <w:sz w:val="28"/>
          <w:szCs w:val="28"/>
          <w:lang w:eastAsia="en-US"/>
        </w:rPr>
        <w:t xml:space="preserve">№ </w:t>
      </w:r>
      <w:r>
        <w:rPr>
          <w:rFonts w:eastAsia="DejaVu Sans"/>
          <w:kern w:val="1"/>
          <w:sz w:val="28"/>
          <w:szCs w:val="28"/>
          <w:lang w:eastAsia="en-US"/>
        </w:rPr>
        <w:t xml:space="preserve">___ </w:t>
      </w:r>
      <w:r w:rsidRPr="00452633">
        <w:rPr>
          <w:rFonts w:eastAsia="DejaVu Sans"/>
          <w:kern w:val="1"/>
          <w:sz w:val="28"/>
          <w:szCs w:val="28"/>
          <w:lang w:eastAsia="en-US"/>
        </w:rPr>
        <w:t xml:space="preserve"> от </w:t>
      </w:r>
      <w:r>
        <w:rPr>
          <w:rFonts w:eastAsia="DejaVu Sans"/>
          <w:kern w:val="1"/>
          <w:sz w:val="28"/>
          <w:szCs w:val="28"/>
          <w:lang w:eastAsia="en-US"/>
        </w:rPr>
        <w:t>__________</w:t>
      </w:r>
    </w:p>
    <w:p w:rsidR="007D02BA" w:rsidRDefault="007D02BA" w:rsidP="003F2F4B">
      <w:pPr>
        <w:autoSpaceDE w:val="0"/>
        <w:autoSpaceDN w:val="0"/>
        <w:adjustRightInd w:val="0"/>
        <w:jc w:val="right"/>
        <w:rPr>
          <w:bCs/>
          <w:sz w:val="28"/>
          <w:szCs w:val="28"/>
        </w:rPr>
      </w:pPr>
    </w:p>
    <w:p w:rsidR="003F2F4B" w:rsidRDefault="003F2F4B" w:rsidP="00385604">
      <w:pPr>
        <w:autoSpaceDE w:val="0"/>
        <w:autoSpaceDN w:val="0"/>
        <w:adjustRightInd w:val="0"/>
        <w:jc w:val="center"/>
        <w:rPr>
          <w:b/>
          <w:bCs/>
          <w:sz w:val="28"/>
          <w:szCs w:val="28"/>
        </w:rPr>
      </w:pPr>
    </w:p>
    <w:p w:rsidR="00100236" w:rsidRDefault="003F4736" w:rsidP="00385604">
      <w:pPr>
        <w:autoSpaceDE w:val="0"/>
        <w:autoSpaceDN w:val="0"/>
        <w:adjustRightInd w:val="0"/>
        <w:jc w:val="center"/>
        <w:rPr>
          <w:b/>
          <w:bCs/>
          <w:sz w:val="28"/>
          <w:szCs w:val="28"/>
        </w:rPr>
      </w:pPr>
      <w:proofErr w:type="gramStart"/>
      <w:r>
        <w:rPr>
          <w:b/>
          <w:bCs/>
          <w:sz w:val="28"/>
          <w:szCs w:val="28"/>
        </w:rPr>
        <w:t>А</w:t>
      </w:r>
      <w:r w:rsidR="007B0748">
        <w:rPr>
          <w:b/>
          <w:bCs/>
          <w:sz w:val="28"/>
          <w:szCs w:val="28"/>
        </w:rPr>
        <w:t>дминистративного</w:t>
      </w:r>
      <w:proofErr w:type="gramEnd"/>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r w:rsidR="00385604" w:rsidRPr="00385604">
        <w:rPr>
          <w:b/>
          <w:bCs/>
          <w:sz w:val="28"/>
          <w:szCs w:val="28"/>
        </w:rPr>
        <w:t xml:space="preserve"> </w:t>
      </w:r>
    </w:p>
    <w:p w:rsidR="003F4736"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 xml:space="preserve">опления твёрдых </w:t>
      </w:r>
    </w:p>
    <w:p w:rsidR="00385604" w:rsidRDefault="002A673B" w:rsidP="00385604">
      <w:pPr>
        <w:autoSpaceDE w:val="0"/>
        <w:autoSpaceDN w:val="0"/>
        <w:adjustRightInd w:val="0"/>
        <w:jc w:val="center"/>
        <w:rPr>
          <w:b/>
          <w:bCs/>
          <w:sz w:val="28"/>
          <w:szCs w:val="28"/>
        </w:rPr>
      </w:pPr>
      <w:r>
        <w:rPr>
          <w:b/>
          <w:bCs/>
          <w:sz w:val="28"/>
          <w:szCs w:val="28"/>
        </w:rPr>
        <w:t>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на сайте администрации</w:t>
      </w:r>
      <w:r w:rsidR="00612783">
        <w:rPr>
          <w:rFonts w:ascii="Times New Roman" w:hAnsi="Times New Roman"/>
          <w:sz w:val="28"/>
          <w:szCs w:val="28"/>
        </w:rPr>
        <w:t xml:space="preserve"> «</w:t>
      </w:r>
      <w:proofErr w:type="spellStart"/>
      <w:r w:rsidR="00612783">
        <w:rPr>
          <w:rFonts w:ascii="Times New Roman" w:hAnsi="Times New Roman"/>
          <w:sz w:val="28"/>
          <w:szCs w:val="28"/>
        </w:rPr>
        <w:t>рощино</w:t>
      </w:r>
      <w:proofErr w:type="gramStart"/>
      <w:r w:rsidR="00612783">
        <w:rPr>
          <w:rFonts w:ascii="Times New Roman" w:hAnsi="Times New Roman"/>
          <w:sz w:val="28"/>
          <w:szCs w:val="28"/>
        </w:rPr>
        <w:t>.р</w:t>
      </w:r>
      <w:proofErr w:type="gramEnd"/>
      <w:r w:rsidR="00612783">
        <w:rPr>
          <w:rFonts w:ascii="Times New Roman" w:hAnsi="Times New Roman"/>
          <w:sz w:val="28"/>
          <w:szCs w:val="28"/>
        </w:rPr>
        <w:t>ф</w:t>
      </w:r>
      <w:proofErr w:type="spellEnd"/>
      <w:r w:rsidR="00612783">
        <w:rPr>
          <w:rFonts w:ascii="Times New Roman" w:hAnsi="Times New Roman"/>
          <w:sz w:val="28"/>
          <w:szCs w:val="28"/>
        </w:rPr>
        <w:t>»</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1" w:history="1">
        <w:r w:rsidRPr="00A04F40">
          <w:rPr>
            <w:sz w:val="28"/>
            <w:szCs w:val="28"/>
          </w:rPr>
          <w:t>частью 18 статьи 14.1</w:t>
        </w:r>
      </w:hyperlink>
      <w:r w:rsidRPr="00A04F40">
        <w:rPr>
          <w:sz w:val="28"/>
          <w:szCs w:val="28"/>
        </w:rPr>
        <w:t xml:space="preserve"> </w:t>
      </w:r>
      <w:r w:rsidRPr="00A04F40">
        <w:rPr>
          <w:sz w:val="28"/>
          <w:szCs w:val="28"/>
        </w:rPr>
        <w:lastRenderedPageBreak/>
        <w:t xml:space="preserve">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A74ADD" w:rsidRPr="00372331">
        <w:rPr>
          <w:sz w:val="28"/>
          <w:szCs w:val="28"/>
        </w:rPr>
        <w:t>10</w:t>
      </w:r>
      <w:r w:rsidR="003433E1">
        <w:rPr>
          <w:sz w:val="28"/>
          <w:szCs w:val="28"/>
        </w:rPr>
        <w:t xml:space="preserve"> </w:t>
      </w:r>
      <w:r w:rsidR="002B1DDE">
        <w:rPr>
          <w:sz w:val="28"/>
          <w:szCs w:val="28"/>
        </w:rPr>
        <w:t xml:space="preserve">календарных </w:t>
      </w:r>
      <w:r w:rsidR="00941F88" w:rsidRPr="00372331">
        <w:rPr>
          <w:sz w:val="28"/>
          <w:szCs w:val="28"/>
        </w:rPr>
        <w:t>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lastRenderedPageBreak/>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Pr>
          <w:rFonts w:eastAsiaTheme="minorHAnsi"/>
          <w:sz w:val="28"/>
          <w:szCs w:val="28"/>
          <w:lang w:eastAsia="en-US"/>
        </w:rPr>
        <w:t>и(</w:t>
      </w:r>
      <w:proofErr w:type="gramEnd"/>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roofErr w:type="gramEnd"/>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w:t>
      </w:r>
      <w:proofErr w:type="gramStart"/>
      <w:r>
        <w:rPr>
          <w:rFonts w:eastAsiaTheme="minorHAnsi"/>
          <w:sz w:val="28"/>
          <w:szCs w:val="28"/>
          <w:lang w:eastAsia="en-US"/>
        </w:rPr>
        <w:t>и(</w:t>
      </w:r>
      <w:proofErr w:type="gramEnd"/>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4"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proofErr w:type="gramStart"/>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Pr="006C5D66" w:rsidRDefault="00105B23" w:rsidP="00105B23">
      <w:pPr>
        <w:widowControl w:val="0"/>
        <w:ind w:firstLine="709"/>
        <w:jc w:val="both"/>
        <w:rPr>
          <w:sz w:val="28"/>
          <w:szCs w:val="28"/>
        </w:rPr>
      </w:pPr>
      <w:r w:rsidRPr="006C5D66">
        <w:rPr>
          <w:sz w:val="28"/>
          <w:szCs w:val="28"/>
        </w:rPr>
        <w:t xml:space="preserve">В приеме документов, необходимых для предоставления </w:t>
      </w:r>
      <w:r w:rsidRPr="006C5D66">
        <w:rPr>
          <w:sz w:val="28"/>
          <w:szCs w:val="28"/>
        </w:rPr>
        <w:lastRenderedPageBreak/>
        <w:t>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0" w:name="sub_1222"/>
      <w:bookmarkEnd w:id="8"/>
      <w:bookmarkEnd w:id="9"/>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sidRPr="005D1E6E">
        <w:rPr>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Pr="00CD51D1"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 xml:space="preserve">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w:t>
      </w:r>
      <w:r w:rsidR="00FD3737" w:rsidRPr="00CD51D1">
        <w:rPr>
          <w:sz w:val="28"/>
          <w:szCs w:val="28"/>
        </w:rPr>
        <w:t>в реестр</w:t>
      </w:r>
      <w:r w:rsidR="0029224F" w:rsidRPr="00CD51D1">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sidRPr="00CD51D1">
        <w:rPr>
          <w:sz w:val="28"/>
          <w:szCs w:val="28"/>
        </w:rPr>
        <w:t xml:space="preserve"> </w:t>
      </w:r>
      <w:r w:rsidR="00105B23" w:rsidRPr="00CD51D1">
        <w:rPr>
          <w:sz w:val="28"/>
          <w:szCs w:val="28"/>
        </w:rPr>
        <w:t>–</w:t>
      </w:r>
      <w:r w:rsidRPr="00CD51D1">
        <w:rPr>
          <w:sz w:val="28"/>
          <w:szCs w:val="28"/>
        </w:rPr>
        <w:t xml:space="preserve"> </w:t>
      </w:r>
      <w:r w:rsidR="005813AE" w:rsidRPr="00CD51D1">
        <w:rPr>
          <w:sz w:val="28"/>
          <w:szCs w:val="28"/>
        </w:rPr>
        <w:t>2</w:t>
      </w:r>
      <w:r w:rsidR="00DE1507" w:rsidRPr="00CD51D1">
        <w:rPr>
          <w:sz w:val="28"/>
          <w:szCs w:val="28"/>
        </w:rPr>
        <w:t xml:space="preserve"> </w:t>
      </w:r>
      <w:r w:rsidR="002B1DDE" w:rsidRPr="00CD51D1">
        <w:rPr>
          <w:sz w:val="28"/>
          <w:szCs w:val="28"/>
        </w:rPr>
        <w:t xml:space="preserve">календарных </w:t>
      </w:r>
      <w:r w:rsidR="006E000C" w:rsidRPr="00CD51D1">
        <w:rPr>
          <w:sz w:val="28"/>
          <w:szCs w:val="28"/>
        </w:rPr>
        <w:t>дня</w:t>
      </w:r>
      <w:r w:rsidRPr="00CD51D1">
        <w:rPr>
          <w:sz w:val="28"/>
          <w:szCs w:val="28"/>
        </w:rPr>
        <w:t>.</w:t>
      </w:r>
    </w:p>
    <w:p w:rsidR="00736C14" w:rsidRPr="00E84BEE" w:rsidRDefault="00736C14" w:rsidP="00736C14">
      <w:pPr>
        <w:widowControl w:val="0"/>
        <w:ind w:firstLine="709"/>
        <w:jc w:val="both"/>
        <w:rPr>
          <w:sz w:val="28"/>
          <w:szCs w:val="28"/>
        </w:rPr>
      </w:pPr>
      <w:r w:rsidRPr="00CD51D1">
        <w:rPr>
          <w:sz w:val="28"/>
          <w:szCs w:val="28"/>
        </w:rPr>
        <w:t>3.1.2.</w:t>
      </w:r>
      <w:r w:rsidRPr="00E84BEE">
        <w:rPr>
          <w:sz w:val="28"/>
          <w:szCs w:val="28"/>
        </w:rPr>
        <w:t xml:space="preserve">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w:t>
      </w:r>
      <w:r w:rsidR="009221E3" w:rsidRPr="00E84BEE">
        <w:rPr>
          <w:szCs w:val="28"/>
        </w:rPr>
        <w:lastRenderedPageBreak/>
        <w:t>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roofErr w:type="gramEnd"/>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w:t>
      </w:r>
      <w:r w:rsidRPr="00E84BEE">
        <w:rPr>
          <w:sz w:val="28"/>
          <w:szCs w:val="28"/>
        </w:rPr>
        <w:lastRenderedPageBreak/>
        <w:t xml:space="preserve">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w:t>
      </w:r>
      <w:proofErr w:type="gramEnd"/>
      <w:r w:rsidR="00070F9F" w:rsidRPr="00070F9F">
        <w:rPr>
          <w:sz w:val="28"/>
          <w:szCs w:val="28"/>
        </w:rPr>
        <w:t xml:space="preserve">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w:t>
      </w:r>
      <w:r w:rsidR="003A1CF2" w:rsidRPr="005D1E6E">
        <w:rPr>
          <w:sz w:val="28"/>
          <w:szCs w:val="28"/>
        </w:rPr>
        <w:lastRenderedPageBreak/>
        <w:t>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A0357">
          <w:rPr>
            <w:rStyle w:val="af8"/>
            <w:color w:val="auto"/>
            <w:sz w:val="28"/>
            <w:szCs w:val="28"/>
            <w:u w:val="none"/>
          </w:rPr>
          <w:t>законом</w:t>
        </w:r>
      </w:hyperlink>
      <w:r w:rsidRPr="00DA0357">
        <w:rPr>
          <w:sz w:val="28"/>
          <w:szCs w:val="28"/>
        </w:rPr>
        <w:t xml:space="preserve"> № 210-ФЗ, Федеральным </w:t>
      </w:r>
      <w:hyperlink r:id="rId17"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8"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sz w:val="28"/>
          <w:szCs w:val="28"/>
        </w:rPr>
        <w:t>ии и ау</w:t>
      </w:r>
      <w:proofErr w:type="gramEnd"/>
      <w:r>
        <w:rPr>
          <w:sz w:val="28"/>
          <w:szCs w:val="28"/>
        </w:rPr>
        <w:t>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A0357" w:rsidRDefault="00DA0357" w:rsidP="00DA0357">
      <w:pPr>
        <w:autoSpaceDE w:val="0"/>
        <w:autoSpaceDN w:val="0"/>
        <w:ind w:firstLine="709"/>
        <w:jc w:val="both"/>
        <w:rPr>
          <w:sz w:val="28"/>
          <w:szCs w:val="28"/>
        </w:rPr>
      </w:pPr>
      <w:r>
        <w:rPr>
          <w:sz w:val="28"/>
          <w:szCs w:val="28"/>
        </w:rPr>
        <w:lastRenderedPageBreak/>
        <w:t>- уведомляет заявителя о принятом решении с помощью указанных в заявлении сре</w:t>
      </w:r>
      <w:proofErr w:type="gramStart"/>
      <w:r>
        <w:rPr>
          <w:sz w:val="28"/>
          <w:szCs w:val="28"/>
        </w:rPr>
        <w:t>дств св</w:t>
      </w:r>
      <w:proofErr w:type="gramEnd"/>
      <w:r>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w:t>
      </w:r>
      <w:proofErr w:type="gramStart"/>
      <w:r>
        <w:rPr>
          <w:rFonts w:eastAsiaTheme="minorHAnsi"/>
          <w:sz w:val="28"/>
          <w:szCs w:val="28"/>
          <w:lang w:eastAsia="en-US"/>
        </w:rPr>
        <w:t xml:space="preserve">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w:t>
      </w:r>
      <w:proofErr w:type="gramEnd"/>
      <w:r>
        <w:rPr>
          <w:rFonts w:eastAsiaTheme="minorHAnsi"/>
          <w:sz w:val="28"/>
          <w:szCs w:val="28"/>
          <w:lang w:eastAsia="en-US"/>
        </w:rPr>
        <w:t xml:space="preserve">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w:t>
      </w:r>
      <w:proofErr w:type="gramStart"/>
      <w:r>
        <w:rPr>
          <w:rFonts w:eastAsiaTheme="minorHAnsi"/>
          <w:sz w:val="28"/>
          <w:szCs w:val="28"/>
          <w:lang w:eastAsia="en-US"/>
        </w:rPr>
        <w:t>и(</w:t>
      </w:r>
      <w:proofErr w:type="gramEnd"/>
      <w:r>
        <w:rPr>
          <w:rFonts w:eastAsiaTheme="minorHAnsi"/>
          <w:sz w:val="28"/>
          <w:szCs w:val="28"/>
          <w:lang w:eastAsia="en-US"/>
        </w:rPr>
        <w:t xml:space="preserve">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w:t>
      </w:r>
      <w:r>
        <w:rPr>
          <w:rFonts w:eastAsiaTheme="minorHAnsi"/>
          <w:sz w:val="28"/>
          <w:szCs w:val="28"/>
          <w:lang w:eastAsia="en-US"/>
        </w:rPr>
        <w:lastRenderedPageBreak/>
        <w:t xml:space="preserve">способом, указанным в заявлении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w:t>
      </w:r>
      <w:proofErr w:type="gramStart"/>
      <w:r w:rsidRPr="00E84BEE">
        <w:rPr>
          <w:szCs w:val="28"/>
        </w:rPr>
        <w:t>целях</w:t>
      </w:r>
      <w:proofErr w:type="gramEnd"/>
      <w:r w:rsidRPr="00E84BEE">
        <w:rPr>
          <w:szCs w:val="28"/>
        </w:rPr>
        <w:t xml:space="preserve">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w:t>
      </w:r>
      <w:r w:rsidRPr="00E84BEE">
        <w:rPr>
          <w:szCs w:val="28"/>
        </w:rPr>
        <w:lastRenderedPageBreak/>
        <w:t>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CD51D1" w:rsidRDefault="00CD51D1" w:rsidP="00036772">
      <w:pPr>
        <w:autoSpaceDN w:val="0"/>
        <w:jc w:val="center"/>
        <w:outlineLvl w:val="1"/>
        <w:rPr>
          <w:b/>
          <w:sz w:val="28"/>
          <w:szCs w:val="28"/>
        </w:rPr>
      </w:pPr>
    </w:p>
    <w:p w:rsidR="00CD51D1" w:rsidRDefault="00CD51D1" w:rsidP="00036772">
      <w:pPr>
        <w:autoSpaceDN w:val="0"/>
        <w:jc w:val="center"/>
        <w:outlineLvl w:val="1"/>
        <w:rPr>
          <w:b/>
          <w:sz w:val="28"/>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proofErr w:type="gramStart"/>
      <w:r w:rsidRPr="00E84BEE">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lastRenderedPageBreak/>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AC1241">
      <w:pPr>
        <w:autoSpaceDN w:val="0"/>
        <w:ind w:firstLine="709"/>
        <w:jc w:val="both"/>
        <w:rPr>
          <w:sz w:val="28"/>
          <w:szCs w:val="28"/>
        </w:rPr>
      </w:pPr>
      <w:proofErr w:type="gramStart"/>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Pr>
          <w:sz w:val="28"/>
          <w:szCs w:val="28"/>
        </w:rPr>
        <w:t>–</w:t>
      </w:r>
      <w:r w:rsidRPr="00E84BEE">
        <w:rPr>
          <w:sz w:val="28"/>
          <w:szCs w:val="28"/>
        </w:rPr>
        <w:t xml:space="preserve"> физического лица 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его работника. Заявителем могут быть </w:t>
      </w:r>
      <w:r w:rsidRPr="00E84BEE">
        <w:rPr>
          <w:sz w:val="28"/>
          <w:szCs w:val="28"/>
        </w:rPr>
        <w:lastRenderedPageBreak/>
        <w:t>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w:t>
      </w:r>
      <w:proofErr w:type="gramStart"/>
      <w:r w:rsidR="003977A6" w:rsidRPr="00AC1241">
        <w:rPr>
          <w:sz w:val="28"/>
          <w:szCs w:val="28"/>
        </w:rPr>
        <w:t>жалобы</w:t>
      </w:r>
      <w:proofErr w:type="gramEnd"/>
      <w:r w:rsidR="003977A6" w:rsidRPr="00AC124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CD51D1" w:rsidRDefault="00CD51D1" w:rsidP="004F0A0F">
      <w:pPr>
        <w:widowControl w:val="0"/>
        <w:ind w:firstLine="709"/>
        <w:jc w:val="center"/>
        <w:rPr>
          <w:b/>
          <w:sz w:val="28"/>
          <w:szCs w:val="28"/>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DA0357">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4" w:name="Par33"/>
      <w:bookmarkEnd w:id="14"/>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lastRenderedPageBreak/>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Кем </w:t>
            </w:r>
            <w:proofErr w:type="gramStart"/>
            <w:r w:rsidRPr="009B7506">
              <w:rPr>
                <w:rFonts w:eastAsiaTheme="minorHAnsi"/>
                <w:bCs/>
                <w:sz w:val="20"/>
                <w:szCs w:val="20"/>
                <w:lang w:eastAsia="en-US"/>
              </w:rPr>
              <w:t>выдан</w:t>
            </w:r>
            <w:proofErr w:type="gramEnd"/>
            <w:r w:rsidRPr="009B7506">
              <w:rPr>
                <w:rFonts w:eastAsiaTheme="minorHAnsi"/>
                <w:bCs/>
                <w:sz w:val="20"/>
                <w:szCs w:val="20"/>
                <w:lang w:eastAsia="en-US"/>
              </w:rPr>
              <w:t xml:space="preserve">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proofErr w:type="gramStart"/>
            <w:r w:rsidRPr="009B7506">
              <w:rPr>
                <w:rFonts w:eastAsiaTheme="minorHAnsi"/>
                <w:bCs/>
                <w:sz w:val="20"/>
                <w:szCs w:val="20"/>
                <w:lang w:eastAsia="en-US"/>
              </w:rPr>
              <w:t>(для физических лиц - фамилия, имя, отчество (при наличии), серия, номер, номер</w:t>
            </w:r>
            <w:proofErr w:type="gramEnd"/>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и дата выдачи паспорта или иного документа, удостоверяющего личность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в соответствии с законодательством Российской Федерации,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 контактные данные)</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lastRenderedPageBreak/>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w:t>
            </w:r>
            <w:proofErr w:type="gramStart"/>
            <w:r w:rsidRPr="009B7506">
              <w:rPr>
                <w:rFonts w:eastAsiaTheme="minorHAnsi"/>
                <w:bCs/>
                <w:sz w:val="20"/>
                <w:szCs w:val="20"/>
                <w:lang w:eastAsia="en-US"/>
              </w:rPr>
              <w:t>от</w:t>
            </w:r>
            <w:proofErr w:type="gramEnd"/>
            <w:r w:rsidRPr="009B7506">
              <w:rPr>
                <w:rFonts w:eastAsiaTheme="minorHAnsi"/>
                <w:bCs/>
                <w:sz w:val="20"/>
                <w:szCs w:val="20"/>
                <w:lang w:eastAsia="en-US"/>
              </w:rPr>
              <w:t xml:space="preserve">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Даю свое согласие на обработку моих персональных данных, указанных в заявке 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Согласие действует с момента подачи заявки до моего письменного отзыва данного согласия.</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lastRenderedPageBreak/>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по почте</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lastRenderedPageBreak/>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bookmarkStart w:id="15" w:name="_GoBack"/>
      <w:bookmarkEnd w:id="15"/>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CD51D1">
      <w:headerReference w:type="even" r:id="rId21"/>
      <w:headerReference w:type="default" r:id="rId22"/>
      <w:footerReference w:type="default" r:id="rId23"/>
      <w:headerReference w:type="first" r:id="rId24"/>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993" w:rsidRDefault="00104993">
      <w:r>
        <w:separator/>
      </w:r>
    </w:p>
  </w:endnote>
  <w:endnote w:type="continuationSeparator" w:id="0">
    <w:p w:rsidR="00104993" w:rsidRDefault="0010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CD51D1">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993" w:rsidRDefault="00104993">
      <w:r>
        <w:separator/>
      </w:r>
    </w:p>
  </w:footnote>
  <w:footnote w:type="continuationSeparator" w:id="0">
    <w:p w:rsidR="00104993" w:rsidRDefault="00104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CD51D1">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736"/>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783"/>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1D1"/>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98E"/>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8F9978D9885F6397E788578CB48A31E2E8582872AOEF2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DFA9CD9CCC7A8602E3DCE74CA57BF1F2CO9FA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2303684D3D58A74B74396227713E9F1ECE23360738F6FAF783227CFE75681221D060DA4F27609558EAB28F958AA273193AAC1D18645712q2h5F"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985AB3CF7AF5C7EE8551E5E1E3ECF260FDE446CA40144E0A876F71BE91A802DEFFA9EAAFC9E86C9D2B938223DD16BCB49A31D2E99O8F1N" TargetMode="External"/><Relationship Id="rId23"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985AB3CF7AF5C7EE8551E5E1E3ECF260FDE446CA40144E0A876F71BE91A802DEFFA9EABF09786C9D2B938223DD16BCB49A31D2E99O8F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C69CC-A369-4E25-B326-9ADE2FDC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9135</Words>
  <Characters>52072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Елена Н. Рухлова</cp:lastModifiedBy>
  <cp:revision>3</cp:revision>
  <cp:lastPrinted>2019-04-11T05:55:00Z</cp:lastPrinted>
  <dcterms:created xsi:type="dcterms:W3CDTF">2022-05-18T06:05:00Z</dcterms:created>
  <dcterms:modified xsi:type="dcterms:W3CDTF">2022-05-18T06:50:00Z</dcterms:modified>
</cp:coreProperties>
</file>