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0F540A" w:rsidRPr="00995950" w:rsidTr="000F2F56">
        <w:trPr>
          <w:trHeight w:val="283"/>
        </w:trPr>
        <w:tc>
          <w:tcPr>
            <w:tcW w:w="6412" w:type="dxa"/>
          </w:tcPr>
          <w:p w:rsidR="000F540A" w:rsidRPr="00995950" w:rsidRDefault="000F540A" w:rsidP="00710A08">
            <w:pPr>
              <w:spacing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95950">
              <w:rPr>
                <w:b/>
                <w:spacing w:val="-16"/>
                <w:sz w:val="28"/>
                <w:szCs w:val="28"/>
              </w:rPr>
              <w:t>« УТВЕРЖДАЮ »</w:t>
            </w:r>
          </w:p>
        </w:tc>
      </w:tr>
      <w:tr w:rsidR="000F540A" w:rsidRPr="0099595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995950" w:rsidRDefault="000F540A" w:rsidP="00710A08">
            <w:pPr>
              <w:spacing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95950">
              <w:rPr>
                <w:spacing w:val="-16"/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0F540A" w:rsidRPr="0099595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995950" w:rsidRDefault="000F540A" w:rsidP="00710A08">
            <w:pPr>
              <w:spacing w:line="240" w:lineRule="exact"/>
              <w:jc w:val="center"/>
              <w:rPr>
                <w:spacing w:val="-16"/>
                <w:sz w:val="28"/>
                <w:szCs w:val="28"/>
                <w:vertAlign w:val="superscript"/>
              </w:rPr>
            </w:pPr>
            <w:r w:rsidRPr="00995950">
              <w:rPr>
                <w:spacing w:val="-16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0F540A" w:rsidRPr="0099595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995950" w:rsidRDefault="000F540A" w:rsidP="00710A08">
            <w:pPr>
              <w:spacing w:line="240" w:lineRule="exact"/>
              <w:jc w:val="center"/>
              <w:rPr>
                <w:spacing w:val="-16"/>
                <w:sz w:val="28"/>
                <w:szCs w:val="28"/>
              </w:rPr>
            </w:pPr>
            <w:r w:rsidRPr="00995950">
              <w:rPr>
                <w:spacing w:val="-16"/>
                <w:sz w:val="28"/>
                <w:szCs w:val="28"/>
              </w:rPr>
              <w:t xml:space="preserve">юрист 1 класса  </w:t>
            </w:r>
          </w:p>
        </w:tc>
      </w:tr>
      <w:tr w:rsidR="000F540A" w:rsidRPr="0099595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995950" w:rsidRDefault="000F540A" w:rsidP="00710A08">
            <w:pPr>
              <w:spacing w:line="240" w:lineRule="exact"/>
              <w:jc w:val="center"/>
              <w:rPr>
                <w:spacing w:val="-16"/>
                <w:sz w:val="28"/>
                <w:szCs w:val="28"/>
                <w:vertAlign w:val="superscript"/>
              </w:rPr>
            </w:pPr>
            <w:r w:rsidRPr="00995950">
              <w:rPr>
                <w:spacing w:val="-16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0F540A" w:rsidRPr="0099595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995950" w:rsidRDefault="000F540A" w:rsidP="00710A08">
            <w:pPr>
              <w:spacing w:line="240" w:lineRule="exact"/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 w:rsidRPr="00995950">
              <w:rPr>
                <w:spacing w:val="-16"/>
                <w:sz w:val="28"/>
                <w:szCs w:val="28"/>
              </w:rPr>
              <w:t>Роенко</w:t>
            </w:r>
            <w:proofErr w:type="spellEnd"/>
            <w:r w:rsidRPr="00995950">
              <w:rPr>
                <w:spacing w:val="-16"/>
                <w:sz w:val="28"/>
                <w:szCs w:val="28"/>
              </w:rPr>
              <w:t xml:space="preserve"> В.В.</w:t>
            </w:r>
          </w:p>
        </w:tc>
      </w:tr>
      <w:tr w:rsidR="000F540A" w:rsidRPr="0099595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995950" w:rsidRDefault="000F540A" w:rsidP="00710A08">
            <w:pPr>
              <w:spacing w:line="240" w:lineRule="exact"/>
              <w:rPr>
                <w:spacing w:val="-16"/>
                <w:sz w:val="28"/>
                <w:szCs w:val="28"/>
              </w:rPr>
            </w:pPr>
          </w:p>
        </w:tc>
      </w:tr>
      <w:tr w:rsidR="000F540A" w:rsidRPr="0099595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995950" w:rsidRDefault="000F540A" w:rsidP="00710A08">
            <w:pPr>
              <w:spacing w:line="240" w:lineRule="exact"/>
              <w:rPr>
                <w:spacing w:val="-16"/>
                <w:sz w:val="28"/>
                <w:szCs w:val="28"/>
              </w:rPr>
            </w:pPr>
          </w:p>
        </w:tc>
      </w:tr>
    </w:tbl>
    <w:p w:rsidR="000F540A" w:rsidRPr="00995950" w:rsidRDefault="000F540A" w:rsidP="000F540A">
      <w:pPr>
        <w:ind w:right="3401" w:firstLine="709"/>
        <w:jc w:val="right"/>
        <w:rPr>
          <w:spacing w:val="-16"/>
          <w:sz w:val="18"/>
          <w:szCs w:val="18"/>
        </w:rPr>
      </w:pPr>
      <w:r w:rsidRPr="00995950">
        <w:rPr>
          <w:spacing w:val="-16"/>
          <w:sz w:val="18"/>
          <w:szCs w:val="18"/>
        </w:rPr>
        <w:t>подпись</w:t>
      </w:r>
    </w:p>
    <w:p w:rsidR="000F540A" w:rsidRPr="00995950" w:rsidRDefault="000F540A" w:rsidP="00170354">
      <w:pPr>
        <w:ind w:left="1418" w:right="567" w:firstLine="709"/>
        <w:jc w:val="both"/>
        <w:rPr>
          <w:spacing w:val="-16"/>
          <w:sz w:val="28"/>
          <w:szCs w:val="28"/>
        </w:rPr>
      </w:pPr>
    </w:p>
    <w:p w:rsidR="00136690" w:rsidRPr="00995950" w:rsidRDefault="000F540A" w:rsidP="0013669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Природоохранная прокуратура</w:t>
      </w:r>
      <w:r w:rsidR="00AA0DE7" w:rsidRPr="00995950">
        <w:rPr>
          <w:spacing w:val="-16"/>
          <w:sz w:val="28"/>
          <w:szCs w:val="28"/>
        </w:rPr>
        <w:t xml:space="preserve"> </w:t>
      </w:r>
      <w:r w:rsidR="004F66CB" w:rsidRPr="00995950">
        <w:rPr>
          <w:spacing w:val="-16"/>
          <w:sz w:val="28"/>
          <w:szCs w:val="28"/>
        </w:rPr>
        <w:t>разъясняет</w:t>
      </w:r>
      <w:r w:rsidR="002E1186" w:rsidRPr="00995950">
        <w:rPr>
          <w:spacing w:val="-16"/>
          <w:sz w:val="28"/>
          <w:szCs w:val="28"/>
        </w:rPr>
        <w:t>, что</w:t>
      </w:r>
      <w:bookmarkStart w:id="0" w:name="_GoBack"/>
      <w:bookmarkEnd w:id="0"/>
      <w:r w:rsidR="002E1186" w:rsidRPr="00995950">
        <w:rPr>
          <w:spacing w:val="-16"/>
          <w:sz w:val="28"/>
          <w:szCs w:val="28"/>
        </w:rPr>
        <w:t xml:space="preserve"> </w:t>
      </w:r>
      <w:r w:rsidR="00136690" w:rsidRPr="00995950">
        <w:rPr>
          <w:spacing w:val="-16"/>
          <w:sz w:val="28"/>
          <w:szCs w:val="28"/>
        </w:rPr>
        <w:t>ст. 20.3.1 Кодекса об административных правонарушениях Российской Федерации установлена административная ответственность за возбуждение ненависти либо вражды, а равно унижение человеческого достоинства.</w:t>
      </w:r>
    </w:p>
    <w:p w:rsidR="00136690" w:rsidRPr="00995950" w:rsidRDefault="00136690" w:rsidP="0013669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Возбуждение ненависти либо вражды по признакам пола, расовой национальной, языковой, религиозной принадлежности или принадлежности к какой-либо социальной группе, в том числе, путем распространения призывов к насильственным действиям, прежде всего через информационно-телекоммуникационные сети, включая сеть «Интернет» и социальные сети, относится к одним из наиболее опасных видов экстремизма.</w:t>
      </w:r>
    </w:p>
    <w:p w:rsidR="00136690" w:rsidRPr="00995950" w:rsidRDefault="00136690" w:rsidP="0013669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Сущность экстремизма во всех его проявлениях состоит в нарушении гражданского мира и согласия, подрыве общественной безопасности и государственной целостности Российской Федерации, а также создает реальную угрозу сохранения основ конституционного строя, межнационального (межэтнического) и межконфессионального согласия.</w:t>
      </w:r>
    </w:p>
    <w:p w:rsidR="00136690" w:rsidRPr="00995950" w:rsidRDefault="00136690" w:rsidP="0013669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Поскольку Российская Федерация является многонациональным государством, экстремизм является наиболее острой проблемой современного российского общества, что связано в первую очередь с множественностью форм его проявлений и неоднородностью состава экстремистских организаций, которые угрожают национальной безопасности нашей страны.</w:t>
      </w:r>
    </w:p>
    <w:p w:rsidR="00136690" w:rsidRPr="00995950" w:rsidRDefault="00136690" w:rsidP="0013669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Статья 29 Конституции Российской Федерации устанавливает запрет на пропаганду и агитацию, возбуждение социальной, расовой, национальной или религиозной ненависти и вражды, а также на пропаганду социального, расового, национального, религиозного или языкового превосходства.</w:t>
      </w:r>
    </w:p>
    <w:p w:rsidR="00136690" w:rsidRPr="00995950" w:rsidRDefault="00136690" w:rsidP="0013669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Действия, направленные на возбуждение ненависти или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ресурсы сети «Интернет», в случае если эти действия не содержат состава уголовно наказуемого деяния предусмотренного ст. 282 Уголовного кодекса Российской Федерации, и составляют объективную сторону административного правонарушения.</w:t>
      </w:r>
    </w:p>
    <w:p w:rsidR="00733D1F" w:rsidRPr="00995950" w:rsidRDefault="00136690" w:rsidP="00136690">
      <w:pPr>
        <w:pStyle w:val="a3"/>
        <w:shd w:val="clear" w:color="auto" w:fill="FFFFFF"/>
        <w:spacing w:before="0" w:beforeAutospacing="0" w:after="0" w:afterAutospacing="0"/>
        <w:ind w:left="1418" w:right="567" w:firstLine="709"/>
        <w:jc w:val="both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Данные действия влекут за собой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суток.</w:t>
      </w:r>
    </w:p>
    <w:p w:rsidR="00136690" w:rsidRPr="00995950" w:rsidRDefault="00136690" w:rsidP="00995950">
      <w:pPr>
        <w:pStyle w:val="a3"/>
        <w:shd w:val="clear" w:color="auto" w:fill="FFFFFF"/>
        <w:spacing w:before="0" w:beforeAutospacing="0" w:after="0" w:afterAutospacing="0" w:line="240" w:lineRule="exact"/>
        <w:ind w:left="1418" w:right="567" w:firstLine="709"/>
        <w:jc w:val="both"/>
        <w:rPr>
          <w:spacing w:val="-16"/>
          <w:sz w:val="28"/>
          <w:szCs w:val="28"/>
        </w:rPr>
      </w:pPr>
    </w:p>
    <w:p w:rsidR="00025966" w:rsidRPr="00995950" w:rsidRDefault="00025966" w:rsidP="00995950">
      <w:pPr>
        <w:spacing w:line="240" w:lineRule="exact"/>
        <w:ind w:left="1418" w:right="567" w:firstLine="709"/>
        <w:jc w:val="both"/>
        <w:rPr>
          <w:spacing w:val="-16"/>
          <w:sz w:val="28"/>
          <w:szCs w:val="28"/>
        </w:rPr>
      </w:pPr>
    </w:p>
    <w:p w:rsidR="009C0DBF" w:rsidRPr="00995950" w:rsidRDefault="009A65E4" w:rsidP="00995950">
      <w:pPr>
        <w:pStyle w:val="a3"/>
        <w:spacing w:before="0" w:beforeAutospacing="0" w:after="0" w:afterAutospacing="0" w:line="240" w:lineRule="exact"/>
        <w:ind w:left="1418" w:right="567"/>
        <w:rPr>
          <w:spacing w:val="-16"/>
          <w:sz w:val="28"/>
          <w:szCs w:val="28"/>
        </w:rPr>
      </w:pPr>
      <w:r w:rsidRPr="00995950">
        <w:rPr>
          <w:spacing w:val="-16"/>
          <w:sz w:val="28"/>
          <w:szCs w:val="28"/>
        </w:rPr>
        <w:t>П</w:t>
      </w:r>
      <w:r w:rsidR="00F23841" w:rsidRPr="00995950">
        <w:rPr>
          <w:spacing w:val="-16"/>
          <w:sz w:val="28"/>
          <w:szCs w:val="28"/>
        </w:rPr>
        <w:t>омощник</w:t>
      </w:r>
      <w:r w:rsidRPr="00995950">
        <w:rPr>
          <w:spacing w:val="-16"/>
          <w:sz w:val="28"/>
          <w:szCs w:val="28"/>
        </w:rPr>
        <w:t xml:space="preserve"> </w:t>
      </w:r>
      <w:r w:rsidR="000F540A" w:rsidRPr="00995950">
        <w:rPr>
          <w:spacing w:val="-16"/>
          <w:sz w:val="28"/>
          <w:szCs w:val="28"/>
        </w:rPr>
        <w:t xml:space="preserve">природоохранного прокурора                                          </w:t>
      </w:r>
      <w:r w:rsidR="00B65545" w:rsidRPr="00995950">
        <w:rPr>
          <w:spacing w:val="-16"/>
          <w:sz w:val="28"/>
          <w:szCs w:val="28"/>
        </w:rPr>
        <w:t xml:space="preserve">             </w:t>
      </w:r>
      <w:r w:rsidR="000F540A" w:rsidRPr="00995950">
        <w:rPr>
          <w:spacing w:val="-16"/>
          <w:sz w:val="28"/>
          <w:szCs w:val="28"/>
        </w:rPr>
        <w:t xml:space="preserve">  </w:t>
      </w:r>
      <w:r w:rsidR="00995950">
        <w:rPr>
          <w:spacing w:val="-16"/>
          <w:sz w:val="28"/>
          <w:szCs w:val="28"/>
        </w:rPr>
        <w:t xml:space="preserve">              </w:t>
      </w:r>
      <w:r w:rsidR="000F540A" w:rsidRPr="00995950">
        <w:rPr>
          <w:spacing w:val="-16"/>
          <w:sz w:val="28"/>
          <w:szCs w:val="28"/>
        </w:rPr>
        <w:t>Е</w:t>
      </w:r>
      <w:r w:rsidR="00995950">
        <w:rPr>
          <w:spacing w:val="-16"/>
          <w:sz w:val="28"/>
          <w:szCs w:val="28"/>
        </w:rPr>
        <w:t>.</w:t>
      </w:r>
      <w:r w:rsidR="000F540A" w:rsidRPr="00995950">
        <w:rPr>
          <w:spacing w:val="-16"/>
          <w:sz w:val="28"/>
          <w:szCs w:val="28"/>
        </w:rPr>
        <w:t>.В. Широкова</w:t>
      </w:r>
    </w:p>
    <w:sectPr w:rsidR="009C0DBF" w:rsidRPr="0099595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96" w:rsidRDefault="00256E96">
      <w:r>
        <w:separator/>
      </w:r>
    </w:p>
  </w:endnote>
  <w:endnote w:type="continuationSeparator" w:id="0">
    <w:p w:rsidR="00256E96" w:rsidRDefault="0025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96" w:rsidRDefault="00256E96">
      <w:r>
        <w:separator/>
      </w:r>
    </w:p>
  </w:footnote>
  <w:footnote w:type="continuationSeparator" w:id="0">
    <w:p w:rsidR="00256E96" w:rsidRDefault="00256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3B653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3B653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595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6E9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B653F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55593"/>
    <w:rsid w:val="0066083C"/>
    <w:rsid w:val="00667FA5"/>
    <w:rsid w:val="00670686"/>
    <w:rsid w:val="00677653"/>
    <w:rsid w:val="006A736E"/>
    <w:rsid w:val="006A763D"/>
    <w:rsid w:val="006C47B8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95950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4</cp:revision>
  <cp:lastPrinted>2022-07-06T05:08:00Z</cp:lastPrinted>
  <dcterms:created xsi:type="dcterms:W3CDTF">2022-07-05T08:07:00Z</dcterms:created>
  <dcterms:modified xsi:type="dcterms:W3CDTF">2022-07-06T05:08:00Z</dcterms:modified>
</cp:coreProperties>
</file>