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1A" w:rsidRPr="009F4BF5" w:rsidRDefault="0056571A" w:rsidP="0056571A">
      <w:pPr>
        <w:widowControl w:val="0"/>
        <w:jc w:val="center"/>
        <w:rPr>
          <w:rFonts w:eastAsia="DejaVu Sans"/>
          <w:b/>
          <w:bCs/>
          <w:kern w:val="2"/>
          <w:sz w:val="28"/>
          <w:szCs w:val="28"/>
        </w:rPr>
      </w:pPr>
      <w:r w:rsidRPr="009F4BF5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48C751" wp14:editId="60132FE9">
            <wp:simplePos x="0" y="0"/>
            <wp:positionH relativeFrom="column">
              <wp:posOffset>2712085</wp:posOffset>
            </wp:positionH>
            <wp:positionV relativeFrom="paragraph">
              <wp:posOffset>-74930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71A" w:rsidRPr="009F4BF5" w:rsidRDefault="0056571A" w:rsidP="0056571A">
      <w:pPr>
        <w:widowControl w:val="0"/>
        <w:jc w:val="right"/>
        <w:rPr>
          <w:rFonts w:eastAsia="DejaVu Sans"/>
          <w:b/>
          <w:bCs/>
          <w:kern w:val="2"/>
          <w:sz w:val="28"/>
          <w:szCs w:val="28"/>
        </w:rPr>
      </w:pPr>
    </w:p>
    <w:p w:rsidR="0056571A" w:rsidRPr="009F4BF5" w:rsidRDefault="0056571A" w:rsidP="0056571A">
      <w:pPr>
        <w:widowControl w:val="0"/>
        <w:jc w:val="right"/>
        <w:rPr>
          <w:rFonts w:eastAsia="DejaVu Sans"/>
          <w:b/>
          <w:bCs/>
          <w:kern w:val="2"/>
          <w:sz w:val="28"/>
          <w:szCs w:val="28"/>
        </w:rPr>
      </w:pPr>
    </w:p>
    <w:p w:rsidR="00D66A30" w:rsidRDefault="00D66A30" w:rsidP="00D66A30">
      <w:pPr>
        <w:widowControl w:val="0"/>
        <w:jc w:val="right"/>
        <w:rPr>
          <w:rFonts w:eastAsia="DejaVu Sans"/>
          <w:b/>
          <w:bCs/>
          <w:kern w:val="2"/>
          <w:sz w:val="28"/>
          <w:szCs w:val="28"/>
        </w:rPr>
      </w:pPr>
    </w:p>
    <w:p w:rsidR="0056571A" w:rsidRPr="009F4BF5" w:rsidRDefault="0056571A" w:rsidP="0056571A">
      <w:pPr>
        <w:widowControl w:val="0"/>
        <w:jc w:val="center"/>
        <w:rPr>
          <w:rFonts w:eastAsia="DejaVu Sans"/>
          <w:kern w:val="2"/>
          <w:sz w:val="28"/>
          <w:szCs w:val="28"/>
        </w:rPr>
      </w:pPr>
      <w:r w:rsidRPr="009F4BF5">
        <w:rPr>
          <w:rFonts w:eastAsia="DejaVu Sans"/>
          <w:b/>
          <w:bCs/>
          <w:kern w:val="2"/>
          <w:sz w:val="28"/>
          <w:szCs w:val="28"/>
        </w:rPr>
        <w:t>АДМИНИСТРАЦИЯ МУНИЦИПАЛЬНОГО ОБРАЗОВАНИЯ</w:t>
      </w:r>
    </w:p>
    <w:p w:rsidR="0056571A" w:rsidRPr="009F4BF5" w:rsidRDefault="0056571A" w:rsidP="0056571A">
      <w:pPr>
        <w:widowControl w:val="0"/>
        <w:jc w:val="center"/>
        <w:rPr>
          <w:rFonts w:eastAsia="DejaVu Sans"/>
          <w:b/>
          <w:bCs/>
          <w:kern w:val="2"/>
          <w:sz w:val="28"/>
          <w:szCs w:val="28"/>
        </w:rPr>
      </w:pPr>
      <w:r w:rsidRPr="009F4BF5">
        <w:rPr>
          <w:rFonts w:eastAsia="DejaVu Sans"/>
          <w:b/>
          <w:bCs/>
          <w:kern w:val="2"/>
          <w:sz w:val="28"/>
          <w:szCs w:val="28"/>
        </w:rPr>
        <w:t>«РОЩИНСКОЕ ГОРОДСКОЕ ПОСЕЛЕНИЕ»</w:t>
      </w:r>
    </w:p>
    <w:p w:rsidR="0056571A" w:rsidRPr="009F4BF5" w:rsidRDefault="0056571A" w:rsidP="0056571A">
      <w:pPr>
        <w:widowControl w:val="0"/>
        <w:jc w:val="center"/>
        <w:rPr>
          <w:rFonts w:eastAsia="DejaVu Sans"/>
          <w:b/>
          <w:kern w:val="2"/>
          <w:sz w:val="28"/>
          <w:szCs w:val="28"/>
        </w:rPr>
      </w:pPr>
      <w:r w:rsidRPr="009F4BF5">
        <w:rPr>
          <w:rFonts w:eastAsia="DejaVu Sans"/>
          <w:b/>
          <w:kern w:val="2"/>
          <w:sz w:val="28"/>
          <w:szCs w:val="28"/>
        </w:rPr>
        <w:t>ВЫБОРГСКОГО РАЙОНА ЛЕНИНГРАДСКОЙ ОБЛАСТИ</w:t>
      </w:r>
    </w:p>
    <w:p w:rsidR="0056571A" w:rsidRPr="009F4BF5" w:rsidRDefault="0056571A" w:rsidP="0056571A">
      <w:pPr>
        <w:widowControl w:val="0"/>
        <w:jc w:val="right"/>
        <w:rPr>
          <w:rFonts w:eastAsia="DejaVu Sans"/>
          <w:kern w:val="2"/>
          <w:sz w:val="28"/>
          <w:szCs w:val="28"/>
        </w:rPr>
      </w:pPr>
      <w:r w:rsidRPr="009F4BF5">
        <w:rPr>
          <w:rFonts w:eastAsia="DejaVu Sans"/>
          <w:caps/>
          <w:kern w:val="2"/>
          <w:sz w:val="28"/>
          <w:szCs w:val="28"/>
        </w:rPr>
        <w:tab/>
      </w:r>
    </w:p>
    <w:p w:rsidR="0056571A" w:rsidRPr="009F4BF5" w:rsidRDefault="0056571A" w:rsidP="0056571A">
      <w:pPr>
        <w:widowControl w:val="0"/>
        <w:jc w:val="center"/>
        <w:rPr>
          <w:rFonts w:eastAsia="DejaVu Sans"/>
          <w:kern w:val="2"/>
          <w:sz w:val="28"/>
          <w:szCs w:val="28"/>
        </w:rPr>
      </w:pPr>
      <w:r w:rsidRPr="009F4BF5">
        <w:rPr>
          <w:rFonts w:eastAsia="DejaVu Sans"/>
          <w:b/>
          <w:kern w:val="2"/>
          <w:sz w:val="28"/>
          <w:szCs w:val="28"/>
        </w:rPr>
        <w:t>ПОСТАНОВЛЕНИЕ</w:t>
      </w:r>
    </w:p>
    <w:p w:rsidR="0056571A" w:rsidRPr="009F4BF5" w:rsidRDefault="0056571A" w:rsidP="0056571A">
      <w:pPr>
        <w:suppressAutoHyphens w:val="0"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56571A" w:rsidRPr="009F4BF5" w:rsidRDefault="00AE6C76" w:rsidP="0056571A">
      <w:pPr>
        <w:suppressAutoHyphens w:val="0"/>
        <w:jc w:val="center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о</w:t>
      </w:r>
      <w:r w:rsidR="0056571A" w:rsidRPr="009F4BF5">
        <w:rPr>
          <w:rFonts w:eastAsia="Calibri" w:cs="Calibri"/>
          <w:sz w:val="28"/>
          <w:szCs w:val="28"/>
          <w:lang w:eastAsia="en-US"/>
        </w:rPr>
        <w:t>т</w:t>
      </w:r>
      <w:r>
        <w:rPr>
          <w:rFonts w:eastAsia="Calibri" w:cs="Calibri"/>
          <w:sz w:val="28"/>
          <w:szCs w:val="28"/>
          <w:lang w:eastAsia="en-US"/>
        </w:rPr>
        <w:t xml:space="preserve"> 18.11.2022</w:t>
      </w:r>
      <w:r w:rsidR="0056571A" w:rsidRPr="009F4BF5">
        <w:rPr>
          <w:rFonts w:eastAsia="Calibri" w:cs="Calibri"/>
          <w:sz w:val="28"/>
          <w:szCs w:val="28"/>
          <w:lang w:eastAsia="en-US"/>
        </w:rPr>
        <w:tab/>
        <w:t xml:space="preserve">  </w:t>
      </w:r>
      <w:r w:rsidR="0056571A" w:rsidRPr="009F4BF5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                № </w:t>
      </w:r>
      <w:r>
        <w:rPr>
          <w:rFonts w:eastAsia="Calibri" w:cs="Calibri"/>
          <w:sz w:val="28"/>
          <w:szCs w:val="28"/>
          <w:lang w:eastAsia="en-US"/>
        </w:rPr>
        <w:t>952</w:t>
      </w:r>
    </w:p>
    <w:p w:rsidR="0056571A" w:rsidRPr="009F4BF5" w:rsidRDefault="0056571A" w:rsidP="0056571A">
      <w:pPr>
        <w:suppressAutoHyphens w:val="0"/>
        <w:jc w:val="center"/>
        <w:rPr>
          <w:rFonts w:eastAsia="Calibri"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56571A" w:rsidRPr="009F4BF5" w:rsidTr="00B87BEF">
        <w:trPr>
          <w:trHeight w:val="99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6571A" w:rsidRPr="00816DE7" w:rsidRDefault="0056571A" w:rsidP="00816D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16DE7">
              <w:rPr>
                <w:sz w:val="24"/>
                <w:szCs w:val="24"/>
                <w:lang w:eastAsia="ru-RU"/>
              </w:rPr>
              <w:t xml:space="preserve">        </w:t>
            </w:r>
            <w:r w:rsidR="00816DE7" w:rsidRPr="00816DE7">
              <w:rPr>
                <w:sz w:val="24"/>
                <w:szCs w:val="24"/>
                <w:lang w:eastAsia="ru-RU"/>
              </w:rPr>
              <w:t xml:space="preserve">Об утверждении требований к обустройству, внешнему виду и оформлению ярмарок на территории </w:t>
            </w:r>
            <w:r w:rsidR="00816DE7">
              <w:rPr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16DE7">
              <w:rPr>
                <w:sz w:val="24"/>
                <w:szCs w:val="24"/>
                <w:lang w:eastAsia="ru-RU"/>
              </w:rPr>
              <w:t>«Рощинское городское поселение» Выборгского района  Ленинградской области»</w:t>
            </w:r>
          </w:p>
        </w:tc>
      </w:tr>
    </w:tbl>
    <w:p w:rsidR="0056571A" w:rsidRPr="009F4BF5" w:rsidRDefault="0056571A" w:rsidP="0056571A">
      <w:pPr>
        <w:suppressAutoHyphens w:val="0"/>
        <w:rPr>
          <w:sz w:val="26"/>
          <w:szCs w:val="26"/>
          <w:lang w:eastAsia="ru-RU"/>
        </w:rPr>
      </w:pPr>
      <w:r w:rsidRPr="009F4BF5">
        <w:rPr>
          <w:sz w:val="26"/>
          <w:szCs w:val="26"/>
          <w:lang w:eastAsia="ru-RU"/>
        </w:rPr>
        <w:t xml:space="preserve">                  </w:t>
      </w:r>
    </w:p>
    <w:p w:rsidR="0056571A" w:rsidRPr="00425E22" w:rsidRDefault="0056571A" w:rsidP="0056571A">
      <w:pPr>
        <w:tabs>
          <w:tab w:val="left" w:pos="0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425E22">
        <w:rPr>
          <w:sz w:val="26"/>
          <w:szCs w:val="26"/>
          <w:lang w:eastAsia="ru-RU"/>
        </w:rPr>
        <w:t xml:space="preserve">Руководствуясь </w:t>
      </w:r>
      <w:r w:rsidR="00816DE7" w:rsidRPr="00425E22">
        <w:rPr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г. № 120 </w:t>
      </w:r>
      <w:r w:rsidR="00425E22">
        <w:rPr>
          <w:sz w:val="26"/>
          <w:szCs w:val="26"/>
          <w:lang w:eastAsia="ru-RU"/>
        </w:rPr>
        <w:br/>
      </w:r>
      <w:r w:rsidR="00816DE7" w:rsidRPr="00425E22">
        <w:rPr>
          <w:sz w:val="26"/>
          <w:szCs w:val="26"/>
          <w:lang w:eastAsia="ru-RU"/>
        </w:rPr>
        <w:t xml:space="preserve">«Об организации розничных рынков и ярмарок на территории Ленинградской области» распоряжением Комитета по развитию малого, среднего бизнеса </w:t>
      </w:r>
      <w:r w:rsidR="00425E22">
        <w:rPr>
          <w:sz w:val="26"/>
          <w:szCs w:val="26"/>
          <w:lang w:eastAsia="ru-RU"/>
        </w:rPr>
        <w:br/>
      </w:r>
      <w:r w:rsidR="00816DE7" w:rsidRPr="00425E22">
        <w:rPr>
          <w:sz w:val="26"/>
          <w:szCs w:val="26"/>
          <w:lang w:eastAsia="ru-RU"/>
        </w:rPr>
        <w:t>и потребительского рынка Ленинградской области от 21.10.2022 г. № 287-Р «Об утверждении методических рекомендаций по разработке органами местного самоуправления Ленинградской</w:t>
      </w:r>
      <w:proofErr w:type="gramEnd"/>
      <w:r w:rsidR="00816DE7" w:rsidRPr="00425E22">
        <w:rPr>
          <w:sz w:val="26"/>
          <w:szCs w:val="26"/>
          <w:lang w:eastAsia="ru-RU"/>
        </w:rPr>
        <w:t xml:space="preserve"> области общих (рамочных) требований к внешнему виду и оформлению ярмарок на территории муниципального образования» </w:t>
      </w:r>
      <w:r w:rsidR="00425E22">
        <w:rPr>
          <w:sz w:val="26"/>
          <w:szCs w:val="26"/>
          <w:lang w:eastAsia="ru-RU"/>
        </w:rPr>
        <w:br/>
      </w:r>
      <w:r w:rsidR="00816DE7" w:rsidRPr="00425E22">
        <w:rPr>
          <w:sz w:val="26"/>
          <w:szCs w:val="26"/>
          <w:lang w:eastAsia="ru-RU"/>
        </w:rPr>
        <w:t xml:space="preserve">и в соответствии с уставом МО </w:t>
      </w:r>
      <w:r w:rsidRPr="00425E22">
        <w:rPr>
          <w:sz w:val="26"/>
          <w:szCs w:val="26"/>
          <w:lang w:eastAsia="ru-RU"/>
        </w:rPr>
        <w:t>«Рощинское городское поселение» постановляет:</w:t>
      </w:r>
    </w:p>
    <w:p w:rsidR="0056571A" w:rsidRPr="00425E22" w:rsidRDefault="0056571A" w:rsidP="0056571A">
      <w:pPr>
        <w:tabs>
          <w:tab w:val="left" w:pos="0"/>
        </w:tabs>
        <w:suppressAutoHyphens w:val="0"/>
        <w:ind w:firstLine="709"/>
        <w:contextualSpacing/>
        <w:jc w:val="center"/>
        <w:rPr>
          <w:sz w:val="26"/>
          <w:szCs w:val="26"/>
          <w:lang w:eastAsia="ru-RU"/>
        </w:rPr>
      </w:pPr>
    </w:p>
    <w:p w:rsidR="0056571A" w:rsidRPr="00425E22" w:rsidRDefault="00425E22" w:rsidP="00425E22">
      <w:pPr>
        <w:tabs>
          <w:tab w:val="left" w:pos="851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  </w:t>
      </w:r>
      <w:r w:rsidR="00816DE7" w:rsidRPr="00425E22">
        <w:rPr>
          <w:sz w:val="26"/>
          <w:szCs w:val="26"/>
        </w:rPr>
        <w:t xml:space="preserve">Утвердить прилагаемые требования к обустройству, внешнему виду </w:t>
      </w:r>
      <w:r>
        <w:rPr>
          <w:sz w:val="26"/>
          <w:szCs w:val="26"/>
        </w:rPr>
        <w:br/>
      </w:r>
      <w:r w:rsidR="00816DE7" w:rsidRPr="00425E22">
        <w:rPr>
          <w:sz w:val="26"/>
          <w:szCs w:val="26"/>
        </w:rPr>
        <w:t xml:space="preserve">и оформлению ярмарок </w:t>
      </w:r>
      <w:r w:rsidR="0056571A" w:rsidRPr="00425E22">
        <w:rPr>
          <w:sz w:val="26"/>
          <w:szCs w:val="26"/>
          <w:lang w:eastAsia="ru-RU"/>
        </w:rPr>
        <w:t>на территории муниципального образования «Рощинское городское поселение» Выборгского района  Ленинградской области»</w:t>
      </w:r>
      <w:r w:rsidR="0056571A" w:rsidRPr="00425E22">
        <w:rPr>
          <w:bCs/>
          <w:sz w:val="26"/>
          <w:szCs w:val="26"/>
          <w:lang w:eastAsia="ru-RU"/>
        </w:rPr>
        <w:t>, согласно приложению.</w:t>
      </w:r>
    </w:p>
    <w:p w:rsidR="0056571A" w:rsidRPr="00425E22" w:rsidRDefault="0056571A" w:rsidP="0056571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lang w:eastAsia="ru-RU"/>
        </w:rPr>
      </w:pPr>
      <w:bookmarkStart w:id="0" w:name="_Hlk37144670"/>
      <w:r w:rsidRPr="00425E22">
        <w:rPr>
          <w:sz w:val="26"/>
          <w:szCs w:val="26"/>
          <w:lang w:eastAsia="ru-RU"/>
        </w:rPr>
        <w:t xml:space="preserve">2. </w:t>
      </w:r>
      <w:bookmarkEnd w:id="0"/>
      <w:r w:rsidRPr="00425E22">
        <w:rPr>
          <w:sz w:val="26"/>
          <w:szCs w:val="26"/>
          <w:lang w:eastAsia="ru-RU"/>
        </w:rPr>
        <w:t xml:space="preserve">Опубликовать настоящее постановление в официальном органе печати </w:t>
      </w:r>
      <w:r w:rsidR="00425E22">
        <w:rPr>
          <w:sz w:val="26"/>
          <w:szCs w:val="26"/>
          <w:lang w:eastAsia="ru-RU"/>
        </w:rPr>
        <w:br/>
      </w:r>
      <w:r w:rsidRPr="00425E22">
        <w:rPr>
          <w:sz w:val="26"/>
          <w:szCs w:val="26"/>
          <w:lang w:eastAsia="ru-RU"/>
        </w:rPr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56571A" w:rsidRPr="00425E22" w:rsidRDefault="0056571A" w:rsidP="0056571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lang w:eastAsia="ru-RU"/>
        </w:rPr>
      </w:pPr>
      <w:r w:rsidRPr="00425E22">
        <w:rPr>
          <w:sz w:val="26"/>
          <w:szCs w:val="26"/>
          <w:lang w:eastAsia="ru-RU"/>
        </w:rPr>
        <w:t xml:space="preserve">3. </w:t>
      </w:r>
      <w:proofErr w:type="gramStart"/>
      <w:r w:rsidRPr="00425E22">
        <w:rPr>
          <w:sz w:val="26"/>
          <w:szCs w:val="26"/>
          <w:lang w:eastAsia="ru-RU"/>
        </w:rPr>
        <w:t>Контроль за</w:t>
      </w:r>
      <w:proofErr w:type="gramEnd"/>
      <w:r w:rsidRPr="00425E22">
        <w:rPr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425E22">
        <w:rPr>
          <w:sz w:val="26"/>
          <w:szCs w:val="26"/>
          <w:lang w:eastAsia="ru-RU"/>
        </w:rPr>
        <w:br/>
      </w:r>
      <w:r w:rsidRPr="00425E22">
        <w:rPr>
          <w:sz w:val="26"/>
          <w:szCs w:val="26"/>
          <w:lang w:eastAsia="ru-RU"/>
        </w:rPr>
        <w:t xml:space="preserve">на заместителя  главы администрации МО «Рощинское городское  поселение»  </w:t>
      </w:r>
      <w:r w:rsidRPr="00425E22">
        <w:rPr>
          <w:sz w:val="26"/>
          <w:szCs w:val="26"/>
          <w:lang w:eastAsia="ru-RU"/>
        </w:rPr>
        <w:br/>
        <w:t xml:space="preserve">Х.С. </w:t>
      </w:r>
      <w:proofErr w:type="spellStart"/>
      <w:r w:rsidRPr="00425E22">
        <w:rPr>
          <w:sz w:val="26"/>
          <w:szCs w:val="26"/>
          <w:lang w:eastAsia="ru-RU"/>
        </w:rPr>
        <w:t>Чахкиева</w:t>
      </w:r>
      <w:proofErr w:type="spellEnd"/>
      <w:r w:rsidRPr="00425E22">
        <w:rPr>
          <w:sz w:val="26"/>
          <w:szCs w:val="26"/>
          <w:lang w:eastAsia="ru-RU"/>
        </w:rPr>
        <w:t>.</w:t>
      </w: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  <w:r w:rsidRPr="00425E22">
        <w:rPr>
          <w:sz w:val="26"/>
          <w:szCs w:val="26"/>
          <w:lang w:val="x-none" w:eastAsia="x-none"/>
        </w:rPr>
        <w:t xml:space="preserve">Глава администрации                                                                        </w:t>
      </w:r>
      <w:r w:rsidRPr="00425E22">
        <w:rPr>
          <w:sz w:val="26"/>
          <w:szCs w:val="26"/>
          <w:lang w:eastAsia="x-none"/>
        </w:rPr>
        <w:t xml:space="preserve"> М.Г.</w:t>
      </w:r>
      <w:r w:rsidRPr="00425E22">
        <w:rPr>
          <w:sz w:val="26"/>
          <w:szCs w:val="26"/>
          <w:lang w:val="x-none" w:eastAsia="x-none"/>
        </w:rPr>
        <w:t xml:space="preserve"> </w:t>
      </w:r>
      <w:proofErr w:type="spellStart"/>
      <w:r w:rsidRPr="00425E22">
        <w:rPr>
          <w:sz w:val="26"/>
          <w:szCs w:val="26"/>
          <w:lang w:eastAsia="x-none"/>
        </w:rPr>
        <w:t>Свидинский</w:t>
      </w:r>
      <w:proofErr w:type="spellEnd"/>
    </w:p>
    <w:p w:rsidR="00816DE7" w:rsidRPr="00425E22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FB0B42" w:rsidRDefault="00FB0B42" w:rsidP="00DE789F"/>
    <w:p w:rsidR="00816DE7" w:rsidRDefault="00816DE7" w:rsidP="00DE789F"/>
    <w:p w:rsid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Приложение 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к постановлению администрации 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МО «</w:t>
      </w:r>
      <w:r>
        <w:rPr>
          <w:sz w:val="24"/>
          <w:szCs w:val="24"/>
          <w:lang w:eastAsia="ru-RU"/>
        </w:rPr>
        <w:t xml:space="preserve">Рощинское городское </w:t>
      </w:r>
      <w:r w:rsidRPr="00816DE7">
        <w:rPr>
          <w:sz w:val="24"/>
          <w:szCs w:val="24"/>
          <w:lang w:eastAsia="ru-RU"/>
        </w:rPr>
        <w:t xml:space="preserve"> поселение» 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Выборгского района Ленинградской области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от </w:t>
      </w:r>
      <w:r w:rsidR="00AE6C76">
        <w:rPr>
          <w:sz w:val="24"/>
          <w:szCs w:val="24"/>
          <w:lang w:eastAsia="ru-RU"/>
        </w:rPr>
        <w:t>18.11.2022</w:t>
      </w:r>
      <w:bookmarkStart w:id="1" w:name="_GoBack"/>
      <w:bookmarkEnd w:id="1"/>
      <w:r w:rsidRPr="00816DE7">
        <w:rPr>
          <w:sz w:val="24"/>
          <w:szCs w:val="24"/>
          <w:lang w:eastAsia="ru-RU"/>
        </w:rPr>
        <w:t xml:space="preserve">  № </w:t>
      </w:r>
      <w:r w:rsidR="00AE6C76">
        <w:rPr>
          <w:sz w:val="24"/>
          <w:szCs w:val="24"/>
          <w:lang w:eastAsia="ru-RU"/>
        </w:rPr>
        <w:t>952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</w:p>
    <w:p w:rsidR="00025DEF" w:rsidRDefault="00816DE7" w:rsidP="00816DE7">
      <w:pPr>
        <w:suppressAutoHyphens w:val="0"/>
        <w:jc w:val="center"/>
        <w:rPr>
          <w:b/>
          <w:sz w:val="28"/>
          <w:szCs w:val="24"/>
          <w:lang w:eastAsia="ru-RU"/>
        </w:rPr>
      </w:pPr>
      <w:r w:rsidRPr="00816DE7">
        <w:rPr>
          <w:b/>
          <w:sz w:val="28"/>
          <w:szCs w:val="24"/>
          <w:lang w:eastAsia="ru-RU"/>
        </w:rPr>
        <w:t xml:space="preserve">Требования </w:t>
      </w:r>
    </w:p>
    <w:p w:rsidR="00025DEF" w:rsidRPr="00025DEF" w:rsidRDefault="00816DE7" w:rsidP="00816DE7">
      <w:pPr>
        <w:suppressAutoHyphens w:val="0"/>
        <w:jc w:val="center"/>
        <w:rPr>
          <w:b/>
          <w:sz w:val="28"/>
          <w:szCs w:val="24"/>
          <w:lang w:eastAsia="ru-RU"/>
        </w:rPr>
      </w:pPr>
      <w:r w:rsidRPr="00816DE7">
        <w:rPr>
          <w:b/>
          <w:sz w:val="28"/>
          <w:szCs w:val="24"/>
          <w:lang w:eastAsia="ru-RU"/>
        </w:rPr>
        <w:t xml:space="preserve">к внешнему виду и оформлению ярмарок на территории </w:t>
      </w:r>
    </w:p>
    <w:p w:rsidR="00816DE7" w:rsidRPr="00816DE7" w:rsidRDefault="00816DE7" w:rsidP="00816DE7">
      <w:pPr>
        <w:suppressAutoHyphens w:val="0"/>
        <w:jc w:val="center"/>
        <w:rPr>
          <w:b/>
          <w:sz w:val="28"/>
          <w:szCs w:val="24"/>
          <w:lang w:eastAsia="ru-RU"/>
        </w:rPr>
      </w:pPr>
      <w:r w:rsidRPr="00816DE7">
        <w:rPr>
          <w:b/>
          <w:sz w:val="28"/>
          <w:szCs w:val="24"/>
          <w:lang w:eastAsia="ru-RU"/>
        </w:rPr>
        <w:t>МО «</w:t>
      </w:r>
      <w:r w:rsidRPr="00025DEF">
        <w:rPr>
          <w:b/>
          <w:sz w:val="28"/>
          <w:szCs w:val="24"/>
          <w:lang w:eastAsia="ru-RU"/>
        </w:rPr>
        <w:t>Рощинское городское поселение»</w:t>
      </w:r>
    </w:p>
    <w:p w:rsidR="00816DE7" w:rsidRPr="00816DE7" w:rsidRDefault="00816DE7" w:rsidP="00816DE7">
      <w:pPr>
        <w:suppressAutoHyphens w:val="0"/>
        <w:jc w:val="center"/>
        <w:rPr>
          <w:sz w:val="24"/>
          <w:szCs w:val="24"/>
          <w:lang w:eastAsia="ru-RU"/>
        </w:rPr>
      </w:pPr>
    </w:p>
    <w:p w:rsidR="00816DE7" w:rsidRPr="00816DE7" w:rsidRDefault="00816DE7" w:rsidP="00816DE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816DE7">
        <w:rPr>
          <w:b/>
          <w:sz w:val="24"/>
          <w:szCs w:val="24"/>
          <w:lang w:val="en-US" w:eastAsia="ru-RU"/>
        </w:rPr>
        <w:t>I</w:t>
      </w:r>
      <w:r w:rsidRPr="00025DEF">
        <w:rPr>
          <w:b/>
          <w:sz w:val="24"/>
          <w:szCs w:val="24"/>
          <w:lang w:eastAsia="ru-RU"/>
        </w:rPr>
        <w:t>.</w:t>
      </w:r>
      <w:r w:rsidRPr="00816DE7">
        <w:rPr>
          <w:b/>
          <w:sz w:val="24"/>
          <w:szCs w:val="24"/>
          <w:lang w:eastAsia="ru-RU"/>
        </w:rPr>
        <w:t xml:space="preserve"> Оборудование мест для продажи товаров (вы</w:t>
      </w:r>
      <w:r w:rsidRPr="00025DEF">
        <w:rPr>
          <w:b/>
          <w:sz w:val="24"/>
          <w:szCs w:val="24"/>
          <w:lang w:eastAsia="ru-RU"/>
        </w:rPr>
        <w:t>полнения работ, оказание услуг)</w:t>
      </w:r>
    </w:p>
    <w:p w:rsidR="00816DE7" w:rsidRPr="00816DE7" w:rsidRDefault="00816DE7" w:rsidP="00816DE7">
      <w:pPr>
        <w:suppressAutoHyphens w:val="0"/>
        <w:jc w:val="center"/>
        <w:rPr>
          <w:sz w:val="24"/>
          <w:szCs w:val="24"/>
          <w:lang w:eastAsia="ru-RU"/>
        </w:rPr>
      </w:pPr>
    </w:p>
    <w:p w:rsidR="00816DE7" w:rsidRPr="00816DE7" w:rsidRDefault="00816DE7" w:rsidP="00816DE7">
      <w:pPr>
        <w:numPr>
          <w:ilvl w:val="0"/>
          <w:numId w:val="3"/>
        </w:numPr>
        <w:tabs>
          <w:tab w:val="left" w:pos="284"/>
          <w:tab w:val="left" w:pos="851"/>
        </w:tabs>
        <w:suppressAutoHyphens w:val="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Оформление ярмарок следует осуществлять в единой стилистической концепции,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:rsidR="00816DE7" w:rsidRPr="00816DE7" w:rsidRDefault="00816DE7" w:rsidP="00816DE7">
      <w:pPr>
        <w:numPr>
          <w:ilvl w:val="0"/>
          <w:numId w:val="3"/>
        </w:numPr>
        <w:tabs>
          <w:tab w:val="left" w:pos="284"/>
          <w:tab w:val="left" w:pos="851"/>
        </w:tabs>
        <w:suppressAutoHyphens w:val="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816DE7" w:rsidRPr="00816DE7" w:rsidRDefault="00816DE7" w:rsidP="00816DE7">
      <w:pPr>
        <w:numPr>
          <w:ilvl w:val="0"/>
          <w:numId w:val="4"/>
        </w:numPr>
        <w:tabs>
          <w:tab w:val="left" w:pos="284"/>
          <w:tab w:val="left" w:pos="851"/>
        </w:tabs>
        <w:suppressAutoHyphens w:val="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Легковозводимые сборно</w:t>
      </w:r>
      <w:r w:rsidR="00025DEF">
        <w:rPr>
          <w:sz w:val="24"/>
          <w:szCs w:val="24"/>
          <w:lang w:eastAsia="ru-RU"/>
        </w:rPr>
        <w:t>-</w:t>
      </w:r>
      <w:r w:rsidRPr="00816DE7">
        <w:rPr>
          <w:sz w:val="24"/>
          <w:szCs w:val="24"/>
          <w:lang w:eastAsia="ru-RU"/>
        </w:rPr>
        <w:t>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Требования к торговым палаткам: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габариты исходного модуля: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</w:t>
      </w:r>
      <w:r w:rsidR="00025DEF">
        <w:rPr>
          <w:sz w:val="24"/>
          <w:szCs w:val="24"/>
          <w:lang w:eastAsia="ru-RU"/>
        </w:rPr>
        <w:t xml:space="preserve">  </w:t>
      </w:r>
      <w:r w:rsidRPr="00816DE7">
        <w:rPr>
          <w:sz w:val="24"/>
          <w:szCs w:val="24"/>
          <w:lang w:eastAsia="ru-RU"/>
        </w:rPr>
        <w:t>глубина – не более 2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</w:t>
      </w:r>
      <w:r w:rsidR="00025DEF">
        <w:rPr>
          <w:sz w:val="24"/>
          <w:szCs w:val="24"/>
          <w:lang w:eastAsia="ru-RU"/>
        </w:rPr>
        <w:t xml:space="preserve">  </w:t>
      </w:r>
      <w:r w:rsidRPr="00816DE7">
        <w:rPr>
          <w:sz w:val="24"/>
          <w:szCs w:val="24"/>
          <w:lang w:eastAsia="ru-RU"/>
        </w:rPr>
        <w:t>ширина – не более 2,5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</w:t>
      </w:r>
      <w:r w:rsidR="00025DEF">
        <w:rPr>
          <w:sz w:val="24"/>
          <w:szCs w:val="24"/>
          <w:lang w:eastAsia="ru-RU"/>
        </w:rPr>
        <w:t xml:space="preserve">  </w:t>
      </w:r>
      <w:r w:rsidRPr="00816DE7">
        <w:rPr>
          <w:sz w:val="24"/>
          <w:szCs w:val="24"/>
          <w:lang w:eastAsia="ru-RU"/>
        </w:rPr>
        <w:t>высота – не более 3,0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- место для выкладки товаров (прилавок) торговой палатки следует располагать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на высоте не более 1,1 м от уровня земли;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кровля палатки может быть односкатной (с минимальным уклоном 5% в сторону задней стенки) или двускатной;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</w:t>
      </w:r>
      <w:r w:rsidR="00425E22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допустимо размещение вывески (информационной конструкции с указанием наименования хозя</w:t>
      </w:r>
      <w:r w:rsidR="00025DEF">
        <w:rPr>
          <w:sz w:val="24"/>
          <w:szCs w:val="24"/>
          <w:lang w:eastAsia="ru-RU"/>
        </w:rPr>
        <w:t>й</w:t>
      </w:r>
      <w:r w:rsidRPr="00816DE7">
        <w:rPr>
          <w:sz w:val="24"/>
          <w:szCs w:val="24"/>
          <w:lang w:eastAsia="ru-RU"/>
        </w:rPr>
        <w:t xml:space="preserve">ствующего субъекта и (или) торгового объекта, категории товара, рода выполняемых работ, типа оказываемых услуг). В </w:t>
      </w:r>
      <w:proofErr w:type="gramStart"/>
      <w:r w:rsidRPr="00816DE7">
        <w:rPr>
          <w:sz w:val="24"/>
          <w:szCs w:val="24"/>
          <w:lang w:eastAsia="ru-RU"/>
        </w:rPr>
        <w:t>случае</w:t>
      </w:r>
      <w:proofErr w:type="gramEnd"/>
      <w:r w:rsidRPr="00816DE7">
        <w:rPr>
          <w:sz w:val="24"/>
          <w:szCs w:val="24"/>
          <w:lang w:eastAsia="ru-RU"/>
        </w:rPr>
        <w:t xml:space="preserve"> размещения нижняя граница вывески должна находиться на высоте не менее 2,3 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 допускается установка торговых палаток группами, не более 20 штук, при этом общая их площадь не должна превышать 160 кв.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м.;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расстояние между группами торговых палаток должно быть не менее 1,4</w:t>
      </w:r>
      <w:r w:rsidR="00425E22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proofErr w:type="gramStart"/>
      <w:r w:rsidRPr="00816DE7">
        <w:rPr>
          <w:sz w:val="24"/>
          <w:szCs w:val="24"/>
          <w:lang w:eastAsia="ru-RU"/>
        </w:rPr>
        <w:t>2)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816DE7">
        <w:rPr>
          <w:sz w:val="24"/>
          <w:szCs w:val="24"/>
          <w:lang w:eastAsia="ru-RU"/>
        </w:rPr>
        <w:t xml:space="preserve"> Передвижные средства торговли, а также прилегающая к ним территория должны содержаться в чистоте.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Требования к передвижным средствам торговли: 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габариты передвижных средств торговли:</w:t>
      </w:r>
    </w:p>
    <w:p w:rsidR="00816DE7" w:rsidRPr="00816DE7" w:rsidRDefault="00025DEF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16DE7" w:rsidRPr="00816DE7">
        <w:rPr>
          <w:sz w:val="24"/>
          <w:szCs w:val="24"/>
          <w:lang w:eastAsia="ru-RU"/>
        </w:rPr>
        <w:t>длина – не более 6</w:t>
      </w:r>
      <w:r>
        <w:rPr>
          <w:sz w:val="24"/>
          <w:szCs w:val="24"/>
          <w:lang w:eastAsia="ru-RU"/>
        </w:rPr>
        <w:t xml:space="preserve"> </w:t>
      </w:r>
      <w:r w:rsidR="00816DE7" w:rsidRPr="00816DE7">
        <w:rPr>
          <w:sz w:val="24"/>
          <w:szCs w:val="24"/>
          <w:lang w:eastAsia="ru-RU"/>
        </w:rPr>
        <w:t>м;</w:t>
      </w:r>
    </w:p>
    <w:p w:rsidR="00816DE7" w:rsidRPr="00816DE7" w:rsidRDefault="00025DEF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16DE7" w:rsidRPr="00816DE7">
        <w:rPr>
          <w:sz w:val="24"/>
          <w:szCs w:val="24"/>
          <w:lang w:eastAsia="ru-RU"/>
        </w:rPr>
        <w:t>ширина – не более 2,5</w:t>
      </w:r>
      <w:r>
        <w:rPr>
          <w:sz w:val="24"/>
          <w:szCs w:val="24"/>
          <w:lang w:eastAsia="ru-RU"/>
        </w:rPr>
        <w:t xml:space="preserve"> </w:t>
      </w:r>
      <w:r w:rsidR="00816DE7" w:rsidRPr="00816DE7">
        <w:rPr>
          <w:sz w:val="24"/>
          <w:szCs w:val="24"/>
          <w:lang w:eastAsia="ru-RU"/>
        </w:rPr>
        <w:t>м;</w:t>
      </w:r>
    </w:p>
    <w:p w:rsidR="00816DE7" w:rsidRPr="00816DE7" w:rsidRDefault="00025DEF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16DE7" w:rsidRPr="00816DE7">
        <w:rPr>
          <w:sz w:val="24"/>
          <w:szCs w:val="24"/>
          <w:lang w:eastAsia="ru-RU"/>
        </w:rPr>
        <w:t>высота – не более 2,5</w:t>
      </w:r>
      <w:r>
        <w:rPr>
          <w:sz w:val="24"/>
          <w:szCs w:val="24"/>
          <w:lang w:eastAsia="ru-RU"/>
        </w:rPr>
        <w:t xml:space="preserve"> </w:t>
      </w:r>
      <w:r w:rsidR="00816DE7"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место для выкладки товаров (прилавок) передвижных средств торговли должно быть расположено на высоте не более 1,3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 от земли;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lastRenderedPageBreak/>
        <w:t>- над торговым окном необходимо организовать навес или козырек шириной не менее 0,3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допустимо размещение вывески;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 - передвижные средства торговли следует располагать в едином порядке (по одной линии);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3) торговые автоматы (</w:t>
      </w:r>
      <w:proofErr w:type="spellStart"/>
      <w:r w:rsidRPr="00816DE7">
        <w:rPr>
          <w:sz w:val="24"/>
          <w:szCs w:val="24"/>
          <w:lang w:eastAsia="ru-RU"/>
        </w:rPr>
        <w:t>вендинговые</w:t>
      </w:r>
      <w:proofErr w:type="spellEnd"/>
      <w:r w:rsidRPr="00816DE7">
        <w:rPr>
          <w:sz w:val="24"/>
          <w:szCs w:val="24"/>
          <w:lang w:eastAsia="ru-RU"/>
        </w:rPr>
        <w:t xml:space="preserve"> автоматы). Торговые автоматы, а также прилегающая к ним территория должны содержаться в чистоте;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</w:t>
      </w:r>
      <w:r w:rsidR="00425E22">
        <w:rPr>
          <w:sz w:val="24"/>
          <w:szCs w:val="24"/>
          <w:lang w:eastAsia="ru-RU"/>
        </w:rPr>
        <w:t>п</w:t>
      </w:r>
      <w:r w:rsidRPr="00816DE7">
        <w:rPr>
          <w:sz w:val="24"/>
          <w:szCs w:val="24"/>
          <w:lang w:eastAsia="ru-RU"/>
        </w:rPr>
        <w:t>равил благоустройства муниципального образования «</w:t>
      </w:r>
      <w:r w:rsidR="00025DEF">
        <w:rPr>
          <w:sz w:val="24"/>
          <w:szCs w:val="24"/>
          <w:lang w:eastAsia="ru-RU"/>
        </w:rPr>
        <w:t>Рощинское городское поселение</w:t>
      </w:r>
      <w:r w:rsidRPr="00816DE7">
        <w:rPr>
          <w:sz w:val="24"/>
          <w:szCs w:val="24"/>
          <w:lang w:eastAsia="ru-RU"/>
        </w:rPr>
        <w:t>» Выборгского района Ленинградской области;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5) торговые столы, стулья, прилавки единого образца.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4. Специальная форма (фартуки) и </w:t>
      </w:r>
      <w:proofErr w:type="spellStart"/>
      <w:r w:rsidRPr="00816DE7">
        <w:rPr>
          <w:sz w:val="24"/>
          <w:szCs w:val="24"/>
          <w:lang w:eastAsia="ru-RU"/>
        </w:rPr>
        <w:t>бейджи</w:t>
      </w:r>
      <w:proofErr w:type="spellEnd"/>
      <w:r w:rsidRPr="00816DE7">
        <w:rPr>
          <w:sz w:val="24"/>
          <w:szCs w:val="24"/>
          <w:lang w:eastAsia="ru-RU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</w:t>
      </w:r>
      <w:r w:rsidR="00025DEF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с тематикой проводимого мероприятия.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816DE7">
        <w:rPr>
          <w:b/>
          <w:sz w:val="24"/>
          <w:szCs w:val="24"/>
          <w:lang w:val="en-US" w:eastAsia="ru-RU"/>
        </w:rPr>
        <w:t>II</w:t>
      </w:r>
      <w:r w:rsidR="00025DEF">
        <w:rPr>
          <w:b/>
          <w:sz w:val="24"/>
          <w:szCs w:val="24"/>
          <w:lang w:eastAsia="ru-RU"/>
        </w:rPr>
        <w:t>.</w:t>
      </w:r>
      <w:r w:rsidRPr="00816DE7">
        <w:rPr>
          <w:b/>
          <w:sz w:val="24"/>
          <w:szCs w:val="24"/>
          <w:lang w:eastAsia="ru-RU"/>
        </w:rPr>
        <w:t xml:space="preserve"> Информационное</w:t>
      </w:r>
      <w:r w:rsidR="00025DEF">
        <w:rPr>
          <w:b/>
          <w:sz w:val="24"/>
          <w:szCs w:val="24"/>
          <w:lang w:eastAsia="ru-RU"/>
        </w:rPr>
        <w:t xml:space="preserve"> обеспечение проведения ярмарки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816DE7" w:rsidRPr="00816DE7" w:rsidRDefault="00025DEF" w:rsidP="00025DEF">
      <w:pPr>
        <w:tabs>
          <w:tab w:val="left" w:pos="284"/>
          <w:tab w:val="left" w:pos="426"/>
          <w:tab w:val="left" w:pos="709"/>
          <w:tab w:val="left" w:pos="851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1. </w:t>
      </w:r>
      <w:r w:rsidR="00816DE7" w:rsidRPr="00816DE7">
        <w:rPr>
          <w:sz w:val="24"/>
          <w:szCs w:val="24"/>
          <w:lang w:eastAsia="ru-RU"/>
        </w:rPr>
        <w:t>У входа на ярмарку следует расположить доступную для обозрения посетителей вывеску</w:t>
      </w:r>
      <w:r w:rsidR="00425E22">
        <w:rPr>
          <w:sz w:val="24"/>
          <w:szCs w:val="24"/>
          <w:lang w:eastAsia="ru-RU"/>
        </w:rPr>
        <w:t>, содержащую напечатанную</w:t>
      </w:r>
      <w:r w:rsidR="00816DE7" w:rsidRPr="00816DE7">
        <w:rPr>
          <w:sz w:val="24"/>
          <w:szCs w:val="24"/>
          <w:lang w:eastAsia="ru-RU"/>
        </w:rPr>
        <w:t xml:space="preserve"> крупным шрифтом информацию: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proofErr w:type="gramStart"/>
      <w:r w:rsidRPr="00816DE7">
        <w:rPr>
          <w:sz w:val="24"/>
          <w:szCs w:val="24"/>
          <w:lang w:eastAsia="ru-RU"/>
        </w:rPr>
        <w:t>- наименование ярмарки (например:</w:t>
      </w:r>
      <w:proofErr w:type="gramEnd"/>
      <w:r w:rsidRPr="00816DE7">
        <w:rPr>
          <w:sz w:val="24"/>
          <w:szCs w:val="24"/>
          <w:lang w:eastAsia="ru-RU"/>
        </w:rPr>
        <w:t xml:space="preserve"> </w:t>
      </w:r>
      <w:proofErr w:type="gramStart"/>
      <w:r w:rsidRPr="00816DE7">
        <w:rPr>
          <w:sz w:val="24"/>
          <w:szCs w:val="24"/>
          <w:lang w:eastAsia="ru-RU"/>
        </w:rPr>
        <w:t>«Ленинградские ярмарки»);</w:t>
      </w:r>
      <w:proofErr w:type="gramEnd"/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- дни и часы работы ярмарки.  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2. На доступном для посетителей месте следует оборудовать информационный стенд, на котором должна содержаться информация: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на</w:t>
      </w:r>
      <w:r w:rsidR="00025DEF">
        <w:rPr>
          <w:sz w:val="24"/>
          <w:szCs w:val="24"/>
          <w:lang w:eastAsia="ru-RU"/>
        </w:rPr>
        <w:t>именование организатора ярмарки;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фамилия, имя и отчество ответственного лица организатора ярмарки (администратора ярмарки) и его контактный номер телефона</w:t>
      </w:r>
      <w:r w:rsidR="00025DEF">
        <w:rPr>
          <w:sz w:val="24"/>
          <w:szCs w:val="24"/>
          <w:lang w:eastAsia="ru-RU"/>
        </w:rPr>
        <w:t>;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на регулярных ярмарках необходимо указывать количество свободных мест для продажи товаров (выполнения работ, оказания услуг) информация должна обновляться по мере изменения количества свободных мест;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номера телефонов территориального органа Управления </w:t>
      </w:r>
      <w:proofErr w:type="spellStart"/>
      <w:r w:rsidRPr="00816DE7">
        <w:rPr>
          <w:sz w:val="24"/>
          <w:szCs w:val="24"/>
          <w:lang w:eastAsia="ru-RU"/>
        </w:rPr>
        <w:t>Роспотребнадзора</w:t>
      </w:r>
      <w:proofErr w:type="spellEnd"/>
      <w:r w:rsidRPr="00816DE7">
        <w:rPr>
          <w:sz w:val="24"/>
          <w:szCs w:val="24"/>
          <w:lang w:eastAsia="ru-RU"/>
        </w:rPr>
        <w:t xml:space="preserve">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по Ленинградской области, территориального органа ГУ МВД России по г. Санкт</w:t>
      </w:r>
      <w:r w:rsidR="00425E22">
        <w:rPr>
          <w:sz w:val="24"/>
          <w:szCs w:val="24"/>
          <w:lang w:eastAsia="ru-RU"/>
        </w:rPr>
        <w:t>-</w:t>
      </w:r>
      <w:r w:rsidRPr="00816DE7">
        <w:rPr>
          <w:sz w:val="24"/>
          <w:szCs w:val="24"/>
          <w:lang w:eastAsia="ru-RU"/>
        </w:rPr>
        <w:t xml:space="preserve"> Петербургу и Ленинградской области, территориального органа ГУ МЧС России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3. Каждое торговое место должно иметь ламинированную табличку с номером места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в соответствии со схемой размещения торговых мест ярмарки. Табличка закрепляется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на видном для покупателей месте и должна содержать следующую информацию: 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proofErr w:type="gramStart"/>
      <w:r w:rsidRPr="00816DE7">
        <w:rPr>
          <w:sz w:val="24"/>
          <w:szCs w:val="24"/>
          <w:lang w:eastAsia="ru-RU"/>
        </w:rPr>
        <w:t xml:space="preserve">- наименование участника ярмарки (для индивидуальных предпринимателей – </w:t>
      </w:r>
      <w:r w:rsidR="00025DEF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Ф.И.О. индивидуального предпринимателя; для юридических лиц – наименование юридического лица; 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Pr="00816DE7">
        <w:rPr>
          <w:sz w:val="24"/>
          <w:szCs w:val="24"/>
          <w:lang w:eastAsia="ru-RU"/>
        </w:rPr>
        <w:t xml:space="preserve"> для граждан, не являющихся индивидуальными предпринимателями – Ф.И.О. гражданина, указание на статус (личное подсобное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 xml:space="preserve"> хозяйство/садоводство/огородничество/животноводство/самозанятый), населенный пункт (район, регион) осуществления гражданином деятельности.</w:t>
      </w:r>
    </w:p>
    <w:p w:rsidR="00816DE7" w:rsidRPr="00816DE7" w:rsidRDefault="00816DE7" w:rsidP="00025DEF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4. Вся информация должна быть напечатана на русском языке, должна быть достоверной, актуальной на дату проведения ярмарки и </w:t>
      </w:r>
      <w:r w:rsidR="00025DEF">
        <w:rPr>
          <w:sz w:val="24"/>
          <w:szCs w:val="24"/>
          <w:lang w:eastAsia="ru-RU"/>
        </w:rPr>
        <w:t>и</w:t>
      </w:r>
      <w:r w:rsidRPr="00816DE7">
        <w:rPr>
          <w:sz w:val="24"/>
          <w:szCs w:val="24"/>
          <w:lang w:eastAsia="ru-RU"/>
        </w:rPr>
        <w:t xml:space="preserve">меть подпись администратора ярмарки.   </w:t>
      </w:r>
    </w:p>
    <w:p w:rsidR="00816DE7" w:rsidRPr="00DE789F" w:rsidRDefault="00816DE7" w:rsidP="00DE789F"/>
    <w:sectPr w:rsidR="00816DE7" w:rsidRPr="00DE789F" w:rsidSect="00425E22">
      <w:pgSz w:w="11905" w:h="16838"/>
      <w:pgMar w:top="851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CEB"/>
    <w:multiLevelType w:val="hybridMultilevel"/>
    <w:tmpl w:val="7C44CC22"/>
    <w:lvl w:ilvl="0" w:tplc="D3E241B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DF05850"/>
    <w:multiLevelType w:val="hybridMultilevel"/>
    <w:tmpl w:val="E012A4C4"/>
    <w:lvl w:ilvl="0" w:tplc="EA485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D044FA"/>
    <w:multiLevelType w:val="hybridMultilevel"/>
    <w:tmpl w:val="48E876AC"/>
    <w:lvl w:ilvl="0" w:tplc="960E2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7D315F"/>
    <w:multiLevelType w:val="hybridMultilevel"/>
    <w:tmpl w:val="32EA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1CA2"/>
    <w:multiLevelType w:val="hybridMultilevel"/>
    <w:tmpl w:val="36E8E654"/>
    <w:lvl w:ilvl="0" w:tplc="03A630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5"/>
    <w:rsid w:val="00025DEF"/>
    <w:rsid w:val="00057375"/>
    <w:rsid w:val="00065E97"/>
    <w:rsid w:val="000973A4"/>
    <w:rsid w:val="000F34B3"/>
    <w:rsid w:val="001600AE"/>
    <w:rsid w:val="001B2368"/>
    <w:rsid w:val="001C25AF"/>
    <w:rsid w:val="0020780B"/>
    <w:rsid w:val="0021134B"/>
    <w:rsid w:val="00270756"/>
    <w:rsid w:val="00276B1F"/>
    <w:rsid w:val="00282EF9"/>
    <w:rsid w:val="00283AA9"/>
    <w:rsid w:val="00284F75"/>
    <w:rsid w:val="002958EE"/>
    <w:rsid w:val="002C1E6D"/>
    <w:rsid w:val="002D052E"/>
    <w:rsid w:val="002F58DB"/>
    <w:rsid w:val="00316848"/>
    <w:rsid w:val="003B290A"/>
    <w:rsid w:val="003F6048"/>
    <w:rsid w:val="0040447E"/>
    <w:rsid w:val="00424357"/>
    <w:rsid w:val="00425E22"/>
    <w:rsid w:val="0043757C"/>
    <w:rsid w:val="004A6563"/>
    <w:rsid w:val="005150E7"/>
    <w:rsid w:val="0056571A"/>
    <w:rsid w:val="00570B42"/>
    <w:rsid w:val="00572141"/>
    <w:rsid w:val="00595C40"/>
    <w:rsid w:val="005A7E15"/>
    <w:rsid w:val="005B328A"/>
    <w:rsid w:val="005E02C3"/>
    <w:rsid w:val="005E6CCA"/>
    <w:rsid w:val="006165D5"/>
    <w:rsid w:val="00630A22"/>
    <w:rsid w:val="006A3258"/>
    <w:rsid w:val="006F0CEA"/>
    <w:rsid w:val="006F4333"/>
    <w:rsid w:val="007330D9"/>
    <w:rsid w:val="00744D12"/>
    <w:rsid w:val="00790FB4"/>
    <w:rsid w:val="00794A21"/>
    <w:rsid w:val="007F53EE"/>
    <w:rsid w:val="00816DE7"/>
    <w:rsid w:val="008204DA"/>
    <w:rsid w:val="008A3662"/>
    <w:rsid w:val="008C13CA"/>
    <w:rsid w:val="008D0778"/>
    <w:rsid w:val="00916EE8"/>
    <w:rsid w:val="009472EC"/>
    <w:rsid w:val="00984945"/>
    <w:rsid w:val="0099464D"/>
    <w:rsid w:val="009C2F25"/>
    <w:rsid w:val="00A67CD4"/>
    <w:rsid w:val="00A95B97"/>
    <w:rsid w:val="00AE6C76"/>
    <w:rsid w:val="00B654CC"/>
    <w:rsid w:val="00C36EF7"/>
    <w:rsid w:val="00CD3314"/>
    <w:rsid w:val="00D07769"/>
    <w:rsid w:val="00D61E4E"/>
    <w:rsid w:val="00D66A30"/>
    <w:rsid w:val="00DB6C36"/>
    <w:rsid w:val="00DD46BD"/>
    <w:rsid w:val="00DE789F"/>
    <w:rsid w:val="00E05369"/>
    <w:rsid w:val="00E32155"/>
    <w:rsid w:val="00E62503"/>
    <w:rsid w:val="00EB29E0"/>
    <w:rsid w:val="00EB5ED3"/>
    <w:rsid w:val="00EC0D86"/>
    <w:rsid w:val="00F25ABE"/>
    <w:rsid w:val="00F472F5"/>
    <w:rsid w:val="00F83D37"/>
    <w:rsid w:val="00F8657E"/>
    <w:rsid w:val="00FB0459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B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58DB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721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2141"/>
  </w:style>
  <w:style w:type="paragraph" w:styleId="a7">
    <w:name w:val="List Paragraph"/>
    <w:basedOn w:val="a"/>
    <w:uiPriority w:val="34"/>
    <w:qFormat/>
    <w:rsid w:val="0081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B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58DB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721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2141"/>
  </w:style>
  <w:style w:type="paragraph" w:styleId="a7">
    <w:name w:val="List Paragraph"/>
    <w:basedOn w:val="a"/>
    <w:uiPriority w:val="34"/>
    <w:qFormat/>
    <w:rsid w:val="0081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054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1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50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14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18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807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12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541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4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50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Месеткина</dc:creator>
  <cp:lastModifiedBy>Елена Н. Рухлова</cp:lastModifiedBy>
  <cp:revision>2</cp:revision>
  <cp:lastPrinted>2022-09-30T06:46:00Z</cp:lastPrinted>
  <dcterms:created xsi:type="dcterms:W3CDTF">2022-11-18T09:08:00Z</dcterms:created>
  <dcterms:modified xsi:type="dcterms:W3CDTF">2022-11-18T09:08:00Z</dcterms:modified>
</cp:coreProperties>
</file>