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F84F" w14:textId="7F724963" w:rsidR="000B6E85" w:rsidRPr="000B6E85" w:rsidRDefault="000B6E85" w:rsidP="000B6E8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 wp14:anchorId="18C2539A" wp14:editId="416386EA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E5D6" w14:textId="77777777" w:rsidR="000B6E85" w:rsidRPr="000B6E85" w:rsidRDefault="000B6E85" w:rsidP="000B6E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AD1564" w14:textId="77777777" w:rsidR="000B6E85" w:rsidRPr="000B6E85" w:rsidRDefault="000B6E85" w:rsidP="000B6E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1A5E37" w14:textId="77777777" w:rsidR="000B6E85" w:rsidRPr="000B6E85" w:rsidRDefault="000B6E85" w:rsidP="000B6E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6E85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14:paraId="439D495C" w14:textId="77777777" w:rsidR="000B6E85" w:rsidRPr="000B6E85" w:rsidRDefault="000B6E85" w:rsidP="000B6E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6E85">
        <w:rPr>
          <w:rFonts w:ascii="Times New Roman" w:eastAsia="Times New Roman" w:hAnsi="Times New Roman"/>
          <w:b/>
          <w:sz w:val="24"/>
          <w:szCs w:val="24"/>
          <w:lang w:eastAsia="ar-SA"/>
        </w:rPr>
        <w:t>«РОЩИНСКОЕ ГОРОДСКОЕ ПОСЕЛЕНИЕ»</w:t>
      </w:r>
    </w:p>
    <w:p w14:paraId="04141F0C" w14:textId="77777777" w:rsidR="000B6E85" w:rsidRPr="000B6E85" w:rsidRDefault="000B6E85" w:rsidP="000B6E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6E85">
        <w:rPr>
          <w:rFonts w:ascii="Times New Roman" w:eastAsia="Times New Roman" w:hAnsi="Times New Roman"/>
          <w:b/>
          <w:sz w:val="24"/>
          <w:szCs w:val="24"/>
          <w:lang w:eastAsia="ar-SA"/>
        </w:rPr>
        <w:t>ВЫБОРГСКОГО РАЙОНА ЛЕНИНГРАДСКОЙ ОБЛАСТИ</w:t>
      </w:r>
    </w:p>
    <w:p w14:paraId="12F7D3EC" w14:textId="77777777" w:rsidR="000B6E85" w:rsidRPr="000B6E85" w:rsidRDefault="000B6E85" w:rsidP="000B6E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89BFED" w14:textId="77777777" w:rsidR="000B6E85" w:rsidRPr="000B6E85" w:rsidRDefault="000B6E85" w:rsidP="000B6E85">
      <w:pPr>
        <w:spacing w:after="0" w:line="240" w:lineRule="auto"/>
        <w:ind w:right="-83"/>
        <w:jc w:val="center"/>
        <w:outlineLvl w:val="0"/>
        <w:rPr>
          <w:rFonts w:ascii="Times New Roman" w:eastAsia="Times New Roman" w:hAnsi="Times New Roman"/>
          <w:b/>
          <w:sz w:val="24"/>
          <w:szCs w:val="28"/>
        </w:rPr>
      </w:pPr>
      <w:r w:rsidRPr="000B6E85">
        <w:rPr>
          <w:rFonts w:ascii="Times New Roman" w:eastAsia="Times New Roman" w:hAnsi="Times New Roman"/>
          <w:b/>
          <w:sz w:val="24"/>
          <w:szCs w:val="28"/>
        </w:rPr>
        <w:t>ПОСТАНОВЛЕНИЕ</w:t>
      </w:r>
    </w:p>
    <w:p w14:paraId="6794D3F7" w14:textId="77777777" w:rsidR="000B6E85" w:rsidRPr="000B6E85" w:rsidRDefault="000B6E85" w:rsidP="000B6E85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14:paraId="5394A802" w14:textId="77777777" w:rsidR="000B6E85" w:rsidRPr="000B6E85" w:rsidRDefault="000B6E85" w:rsidP="000B6E85">
      <w:pPr>
        <w:spacing w:after="0" w:line="240" w:lineRule="auto"/>
        <w:ind w:right="-83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14:paraId="08FE498B" w14:textId="617F7F95" w:rsidR="000B6E85" w:rsidRDefault="000B6E85" w:rsidP="000B6E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6E85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9F0748">
        <w:rPr>
          <w:rFonts w:ascii="Times New Roman" w:eastAsia="Times New Roman" w:hAnsi="Times New Roman"/>
          <w:sz w:val="24"/>
          <w:szCs w:val="24"/>
          <w:lang w:eastAsia="ar-SA"/>
        </w:rPr>
        <w:t>16.12</w:t>
      </w:r>
      <w:r w:rsidRPr="000B6E85">
        <w:rPr>
          <w:rFonts w:ascii="Times New Roman" w:eastAsia="Times New Roman" w:hAnsi="Times New Roman"/>
          <w:sz w:val="24"/>
          <w:szCs w:val="24"/>
          <w:lang w:eastAsia="ar-SA"/>
        </w:rPr>
        <w:t>.2021</w:t>
      </w:r>
      <w:r w:rsidRPr="000B6E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B6E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B6E8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</w:t>
      </w:r>
      <w:r w:rsidR="009F074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0B6E85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9F0748">
        <w:rPr>
          <w:rFonts w:ascii="Times New Roman" w:eastAsia="Times New Roman" w:hAnsi="Times New Roman"/>
          <w:sz w:val="24"/>
          <w:szCs w:val="24"/>
          <w:lang w:eastAsia="ar-SA"/>
        </w:rPr>
        <w:t>856</w:t>
      </w:r>
    </w:p>
    <w:p w14:paraId="0CCB9F66" w14:textId="77777777" w:rsidR="000B6E85" w:rsidRPr="000B6E85" w:rsidRDefault="000B6E85" w:rsidP="000B6E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4CEC19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  <w:sectPr w:rsidR="000B6E85" w:rsidSect="000B6E85"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  <w:bookmarkStart w:id="0" w:name="_Hlk65598060"/>
      <w:bookmarkStart w:id="1" w:name="_Hlk65597983"/>
      <w:bookmarkStart w:id="2" w:name="_GoBack"/>
      <w:bookmarkEnd w:id="2"/>
    </w:p>
    <w:p w14:paraId="6DE0C5A4" w14:textId="597462D3" w:rsidR="00182FFC" w:rsidRPr="000B6E85" w:rsidRDefault="00135D9E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0B6E85">
        <w:rPr>
          <w:rFonts w:ascii="Times New Roman" w:hAnsi="Times New Roman"/>
          <w:color w:val="000000"/>
          <w:sz w:val="24"/>
          <w:szCs w:val="24"/>
        </w:rPr>
        <w:lastRenderedPageBreak/>
        <w:t xml:space="preserve">Об </w:t>
      </w:r>
      <w:bookmarkStart w:id="3" w:name="_Hlk65760944"/>
      <w:r w:rsidRPr="000B6E85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bookmarkStart w:id="4" w:name="_Hlk82009923"/>
      <w:bookmarkEnd w:id="0"/>
      <w:r w:rsidR="00182FFC" w:rsidRPr="000B6E85">
        <w:rPr>
          <w:rFonts w:ascii="Times New Roman" w:hAnsi="Times New Roman"/>
          <w:color w:val="000000"/>
          <w:sz w:val="24"/>
          <w:szCs w:val="24"/>
        </w:rPr>
        <w:t>Программы профилактики рисков причинения вреда</w:t>
      </w:r>
      <w:r w:rsidR="000B6E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FFC" w:rsidRPr="000B6E85">
        <w:rPr>
          <w:rFonts w:ascii="Times New Roman" w:hAnsi="Times New Roman"/>
          <w:color w:val="000000"/>
          <w:sz w:val="24"/>
          <w:szCs w:val="24"/>
        </w:rPr>
        <w:t xml:space="preserve">охраняемым законом ценностям при осуществлении муниципального контроля в </w:t>
      </w:r>
      <w:bookmarkStart w:id="5" w:name="_Hlk82010102"/>
      <w:r w:rsidR="00182FFC" w:rsidRPr="000B6E85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 w:rsidR="006202BA" w:rsidRPr="000B6E85">
        <w:rPr>
          <w:rFonts w:ascii="Times New Roman" w:hAnsi="Times New Roman"/>
          <w:color w:val="000000"/>
          <w:sz w:val="24"/>
          <w:szCs w:val="24"/>
        </w:rPr>
        <w:t xml:space="preserve">охраны и </w:t>
      </w:r>
      <w:proofErr w:type="gramStart"/>
      <w:r w:rsidR="006202BA" w:rsidRPr="000B6E85">
        <w:rPr>
          <w:rFonts w:ascii="Times New Roman" w:hAnsi="Times New Roman"/>
          <w:color w:val="000000"/>
          <w:sz w:val="24"/>
          <w:szCs w:val="24"/>
        </w:rPr>
        <w:t>использования</w:t>
      </w:r>
      <w:proofErr w:type="gramEnd"/>
      <w:r w:rsidR="006202BA" w:rsidRPr="000B6E85">
        <w:rPr>
          <w:rFonts w:ascii="Times New Roman" w:hAnsi="Times New Roman"/>
          <w:color w:val="000000"/>
          <w:sz w:val="24"/>
          <w:szCs w:val="24"/>
        </w:rPr>
        <w:t xml:space="preserve"> особо охраняемых природных территорий местного значения муниципального образования </w:t>
      </w:r>
      <w:r w:rsidR="00054C79" w:rsidRPr="000B6E85">
        <w:rPr>
          <w:rFonts w:ascii="Times New Roman" w:hAnsi="Times New Roman"/>
          <w:color w:val="000000"/>
          <w:sz w:val="24"/>
          <w:szCs w:val="24"/>
        </w:rPr>
        <w:t xml:space="preserve">«Рощинское городское поселение» </w:t>
      </w:r>
      <w:r w:rsidR="00A32ABB" w:rsidRPr="000B6E85">
        <w:rPr>
          <w:rFonts w:ascii="Times New Roman" w:hAnsi="Times New Roman"/>
          <w:color w:val="000000"/>
          <w:sz w:val="24"/>
          <w:szCs w:val="24"/>
        </w:rPr>
        <w:t xml:space="preserve">Выборгского района </w:t>
      </w:r>
      <w:r w:rsidR="006202BA" w:rsidRPr="000B6E85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bookmarkEnd w:id="4"/>
    <w:bookmarkEnd w:id="5"/>
    <w:p w14:paraId="6220542F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4A6F96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A77F2B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67EDE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FDFA5E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7ABB52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710418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B6D540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1FCB7E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CE9968" w14:textId="77777777" w:rsid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  <w:sectPr w:rsidR="000B6E85" w:rsidSect="000B6E85">
          <w:type w:val="continuous"/>
          <w:pgSz w:w="11909" w:h="16834"/>
          <w:pgMar w:top="1134" w:right="850" w:bottom="1134" w:left="1701" w:header="720" w:footer="720" w:gutter="0"/>
          <w:cols w:num="2" w:space="2"/>
          <w:docGrid w:linePitch="299"/>
        </w:sectPr>
      </w:pPr>
    </w:p>
    <w:p w14:paraId="0F259D88" w14:textId="180A670E" w:rsidR="006202BA" w:rsidRPr="000B6E85" w:rsidRDefault="006202BA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42D0AA" w14:textId="77777777" w:rsidR="00182FFC" w:rsidRPr="000B6E85" w:rsidRDefault="00182FFC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534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3"/>
    <w:p w14:paraId="3C89263E" w14:textId="7493A381" w:rsidR="00182FFC" w:rsidRPr="000B6E85" w:rsidRDefault="000B6E85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соответствии со </w:t>
      </w:r>
      <w:r w:rsidR="00135D9E" w:rsidRPr="000B6E85">
        <w:rPr>
          <w:rFonts w:ascii="Times New Roman" w:hAnsi="Times New Roman"/>
          <w:color w:val="000000"/>
          <w:spacing w:val="1"/>
          <w:sz w:val="24"/>
          <w:szCs w:val="24"/>
        </w:rPr>
        <w:t xml:space="preserve">ст. 44 </w:t>
      </w:r>
      <w:r w:rsidR="0005715E" w:rsidRPr="000B6E85">
        <w:rPr>
          <w:rFonts w:ascii="Times New Roman" w:hAnsi="Times New Roman"/>
          <w:color w:val="000000"/>
          <w:spacing w:val="1"/>
          <w:sz w:val="24"/>
          <w:szCs w:val="24"/>
        </w:rPr>
        <w:t>Федерального закона</w:t>
      </w:r>
      <w:r w:rsidR="00135D9E" w:rsidRPr="000B6E85">
        <w:rPr>
          <w:rFonts w:ascii="Times New Roman" w:hAnsi="Times New Roman"/>
          <w:color w:val="000000"/>
          <w:spacing w:val="1"/>
          <w:sz w:val="24"/>
          <w:szCs w:val="24"/>
        </w:rPr>
        <w:t xml:space="preserve"> от 31</w:t>
      </w:r>
      <w:r w:rsidR="0005715E" w:rsidRPr="000B6E85">
        <w:rPr>
          <w:rFonts w:ascii="Times New Roman" w:hAnsi="Times New Roman"/>
          <w:color w:val="000000"/>
          <w:spacing w:val="1"/>
          <w:sz w:val="24"/>
          <w:szCs w:val="24"/>
        </w:rPr>
        <w:t>.07.</w:t>
      </w:r>
      <w:r w:rsidR="00135D9E" w:rsidRPr="000B6E85">
        <w:rPr>
          <w:rFonts w:ascii="Times New Roman" w:hAnsi="Times New Roman"/>
          <w:color w:val="000000"/>
          <w:spacing w:val="1"/>
          <w:sz w:val="24"/>
          <w:szCs w:val="24"/>
        </w:rPr>
        <w:t>2020 №248-ФЗ «О государственном контроле (надзоре) и муниципальном контроле в Российской Федерации</w:t>
      </w:r>
      <w:r w:rsidR="00135D9E" w:rsidRPr="000B6E85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135D9E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5715E" w:rsidRPr="000B6E85">
        <w:rPr>
          <w:rFonts w:ascii="Times New Roman" w:hAnsi="Times New Roman"/>
          <w:color w:val="000000"/>
          <w:spacing w:val="3"/>
          <w:sz w:val="24"/>
          <w:szCs w:val="24"/>
        </w:rPr>
        <w:t>ст. 33 Федеральн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ого</w:t>
      </w:r>
      <w:r w:rsidR="0005715E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="0005715E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от 14.03.1995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№</w:t>
      </w:r>
      <w:r w:rsidR="0005715E" w:rsidRPr="000B6E85">
        <w:rPr>
          <w:rFonts w:ascii="Times New Roman" w:hAnsi="Times New Roman"/>
          <w:color w:val="000000"/>
          <w:spacing w:val="3"/>
          <w:sz w:val="24"/>
          <w:szCs w:val="24"/>
        </w:rPr>
        <w:t>33-ФЗ «Об особо охраняемых природных территориях»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687F4D" w:rsidRPr="000B6E85">
        <w:rPr>
          <w:rFonts w:ascii="Times New Roman" w:hAnsi="Times New Roman"/>
          <w:sz w:val="24"/>
          <w:szCs w:val="24"/>
        </w:rPr>
        <w:t xml:space="preserve"> </w:t>
      </w:r>
      <w:r w:rsidR="006202BA" w:rsidRPr="000B6E85">
        <w:rPr>
          <w:rFonts w:ascii="Times New Roman" w:hAnsi="Times New Roman"/>
          <w:color w:val="000000"/>
          <w:spacing w:val="1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ым</w:t>
      </w:r>
      <w:r w:rsidR="006202BA" w:rsidRPr="000B6E85">
        <w:rPr>
          <w:rFonts w:ascii="Times New Roman" w:hAnsi="Times New Roman"/>
          <w:color w:val="000000"/>
          <w:spacing w:val="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ом</w:t>
      </w:r>
      <w:r w:rsidR="006202BA" w:rsidRPr="000B6E85">
        <w:rPr>
          <w:rFonts w:ascii="Times New Roman" w:hAnsi="Times New Roman"/>
          <w:color w:val="000000"/>
          <w:spacing w:val="1"/>
          <w:sz w:val="24"/>
          <w:szCs w:val="24"/>
        </w:rPr>
        <w:t xml:space="preserve"> от 06.10.2003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 w:rsidR="006202BA" w:rsidRPr="000B6E85">
        <w:rPr>
          <w:rFonts w:ascii="Times New Roman" w:hAnsi="Times New Roman"/>
          <w:color w:val="000000"/>
          <w:spacing w:val="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6202BA" w:rsidRPr="000B6E8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87F4D" w:rsidRPr="000B6E85">
        <w:rPr>
          <w:rFonts w:ascii="Times New Roman" w:hAnsi="Times New Roman"/>
          <w:color w:val="000000"/>
          <w:spacing w:val="3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ем</w:t>
      </w:r>
      <w:r w:rsidR="00687F4D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Правительства </w:t>
      </w:r>
      <w:r w:rsidRPr="000B6E85">
        <w:rPr>
          <w:rFonts w:ascii="Times New Roman" w:hAnsi="Times New Roman"/>
          <w:color w:val="000000"/>
          <w:spacing w:val="3"/>
          <w:sz w:val="24"/>
          <w:szCs w:val="24"/>
        </w:rPr>
        <w:t>Российской Федерации</w:t>
      </w:r>
      <w:r w:rsidR="00687F4D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от 25.06.2021 </w:t>
      </w:r>
      <w:r w:rsidR="00CC2A1B">
        <w:rPr>
          <w:rFonts w:ascii="Times New Roman" w:hAnsi="Times New Roman"/>
          <w:color w:val="000000"/>
          <w:spacing w:val="3"/>
          <w:sz w:val="24"/>
          <w:szCs w:val="24"/>
        </w:rPr>
        <w:t>№</w:t>
      </w:r>
      <w:r w:rsidR="00687F4D" w:rsidRPr="000B6E85">
        <w:rPr>
          <w:rFonts w:ascii="Times New Roman" w:hAnsi="Times New Roman"/>
          <w:color w:val="000000"/>
          <w:spacing w:val="3"/>
          <w:sz w:val="24"/>
          <w:szCs w:val="24"/>
        </w:rPr>
        <w:t>990 «Об утверждении Правил разработки и утверждения контрольными</w:t>
      </w:r>
      <w:proofErr w:type="gramEnd"/>
      <w:r w:rsidR="00687F4D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CC2A1B">
        <w:rPr>
          <w:rFonts w:ascii="Times New Roman" w:hAnsi="Times New Roman"/>
          <w:color w:val="000000"/>
          <w:spacing w:val="3"/>
          <w:sz w:val="24"/>
          <w:szCs w:val="24"/>
        </w:rPr>
        <w:t xml:space="preserve">, администрация </w:t>
      </w:r>
      <w:r w:rsidR="00CC2A1B" w:rsidRPr="00CC2A1B">
        <w:rPr>
          <w:rFonts w:ascii="Times New Roman" w:hAnsi="Times New Roman"/>
          <w:color w:val="000000"/>
          <w:spacing w:val="3"/>
          <w:sz w:val="24"/>
          <w:szCs w:val="24"/>
        </w:rPr>
        <w:t>муниципального образования «Рощинское городское поселение» Выборгского района Ленинградской области</w:t>
      </w:r>
      <w:r w:rsidR="00687F4D" w:rsidRPr="000B6E8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4722C372" w14:textId="77777777" w:rsidR="00434D1F" w:rsidRPr="000B6E85" w:rsidRDefault="00434D1F" w:rsidP="000B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562F09D9" w14:textId="14EA848E" w:rsidR="003B41C7" w:rsidRDefault="00CC2A1B" w:rsidP="00CC2A1B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14:paraId="5EF48A1E" w14:textId="77777777" w:rsidR="00CC2A1B" w:rsidRPr="000B6E85" w:rsidRDefault="00CC2A1B" w:rsidP="000B6E85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7186DED" w14:textId="2B3EF917" w:rsidR="00680384" w:rsidRPr="000B6E85" w:rsidRDefault="00182FFC" w:rsidP="000B6E85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B6E85">
        <w:rPr>
          <w:rFonts w:ascii="Times New Roman" w:hAnsi="Times New Roman"/>
          <w:color w:val="000000"/>
          <w:spacing w:val="4"/>
          <w:sz w:val="24"/>
          <w:szCs w:val="24"/>
        </w:rPr>
        <w:t xml:space="preserve">1. </w:t>
      </w:r>
      <w:r w:rsidR="00135D9E" w:rsidRPr="000B6E85">
        <w:rPr>
          <w:rFonts w:ascii="Times New Roman" w:hAnsi="Times New Roman"/>
          <w:color w:val="000000"/>
          <w:spacing w:val="4"/>
          <w:sz w:val="24"/>
          <w:szCs w:val="24"/>
        </w:rPr>
        <w:t xml:space="preserve">Утвердить </w:t>
      </w:r>
      <w:r w:rsidR="006202BA" w:rsidRPr="000B6E85">
        <w:rPr>
          <w:rFonts w:ascii="Times New Roman" w:hAnsi="Times New Roman"/>
          <w:color w:val="000000"/>
          <w:spacing w:val="4"/>
          <w:sz w:val="24"/>
          <w:szCs w:val="24"/>
        </w:rPr>
        <w:t>Программ</w:t>
      </w:r>
      <w:r w:rsidR="00CC2A1B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="006202BA" w:rsidRPr="000B6E85">
        <w:rPr>
          <w:rFonts w:ascii="Times New Roman" w:hAnsi="Times New Roman"/>
          <w:color w:val="000000"/>
          <w:spacing w:val="4"/>
          <w:sz w:val="24"/>
          <w:szCs w:val="24"/>
        </w:rPr>
        <w:t xml:space="preserve"> профилактики рисков причинения вреда охраняемым законом ценностям при осуществлении муниципального контроля в области охраны и </w:t>
      </w:r>
      <w:proofErr w:type="gramStart"/>
      <w:r w:rsidR="006202BA" w:rsidRPr="000B6E85">
        <w:rPr>
          <w:rFonts w:ascii="Times New Roman" w:hAnsi="Times New Roman"/>
          <w:color w:val="000000"/>
          <w:spacing w:val="4"/>
          <w:sz w:val="24"/>
          <w:szCs w:val="24"/>
        </w:rPr>
        <w:t>использования</w:t>
      </w:r>
      <w:proofErr w:type="gramEnd"/>
      <w:r w:rsidR="006202BA" w:rsidRPr="000B6E85">
        <w:rPr>
          <w:rFonts w:ascii="Times New Roman" w:hAnsi="Times New Roman"/>
          <w:color w:val="000000"/>
          <w:spacing w:val="4"/>
          <w:sz w:val="24"/>
          <w:szCs w:val="24"/>
        </w:rPr>
        <w:t xml:space="preserve"> особо охраняемых природных территорий местного значения муниципального образования </w:t>
      </w:r>
      <w:r w:rsidR="00054C79" w:rsidRPr="000B6E85">
        <w:rPr>
          <w:rFonts w:ascii="Times New Roman" w:hAnsi="Times New Roman"/>
          <w:color w:val="000000"/>
          <w:spacing w:val="4"/>
          <w:sz w:val="24"/>
          <w:szCs w:val="24"/>
        </w:rPr>
        <w:t xml:space="preserve">«Рощинское городское поселение» </w:t>
      </w:r>
      <w:r w:rsidR="00A32ABB" w:rsidRPr="000B6E85">
        <w:rPr>
          <w:rFonts w:ascii="Times New Roman" w:hAnsi="Times New Roman"/>
          <w:color w:val="000000"/>
          <w:spacing w:val="4"/>
          <w:sz w:val="24"/>
          <w:szCs w:val="24"/>
        </w:rPr>
        <w:t xml:space="preserve">Выборгского района </w:t>
      </w:r>
      <w:r w:rsidR="006202BA" w:rsidRPr="000B6E85">
        <w:rPr>
          <w:rFonts w:ascii="Times New Roman" w:hAnsi="Times New Roman"/>
          <w:color w:val="000000"/>
          <w:spacing w:val="4"/>
          <w:sz w:val="24"/>
          <w:szCs w:val="24"/>
        </w:rPr>
        <w:t>Ленинградской области</w:t>
      </w:r>
      <w:r w:rsidR="00680384" w:rsidRPr="000B6E85">
        <w:rPr>
          <w:rFonts w:ascii="Times New Roman" w:hAnsi="Times New Roman"/>
          <w:color w:val="000000"/>
          <w:spacing w:val="7"/>
          <w:sz w:val="24"/>
          <w:szCs w:val="24"/>
        </w:rPr>
        <w:t>, согласно приложению</w:t>
      </w:r>
      <w:r w:rsidR="00135D9E" w:rsidRPr="000B6E85">
        <w:rPr>
          <w:rFonts w:ascii="Times New Roman" w:hAnsi="Times New Roman"/>
          <w:color w:val="000000"/>
          <w:sz w:val="24"/>
          <w:szCs w:val="24"/>
        </w:rPr>
        <w:t>.</w:t>
      </w:r>
    </w:p>
    <w:p w14:paraId="2C6EE2E7" w14:textId="1F1AA648" w:rsidR="00680384" w:rsidRPr="000B6E85" w:rsidRDefault="00680384" w:rsidP="000B6E85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6E85">
        <w:rPr>
          <w:rFonts w:ascii="Times New Roman" w:hAnsi="Times New Roman"/>
          <w:color w:val="000000"/>
          <w:spacing w:val="-1"/>
          <w:sz w:val="24"/>
          <w:szCs w:val="24"/>
        </w:rPr>
        <w:t xml:space="preserve">2. </w:t>
      </w:r>
      <w:r w:rsidR="00135D9E" w:rsidRPr="000B6E85">
        <w:rPr>
          <w:rFonts w:ascii="Times New Roman" w:hAnsi="Times New Roman"/>
          <w:sz w:val="24"/>
          <w:szCs w:val="24"/>
        </w:rPr>
        <w:t>Опубликовать настоящее постановление в газете «Выборг»</w:t>
      </w:r>
      <w:r w:rsidR="00CC2A1B" w:rsidRPr="00CC2A1B">
        <w:rPr>
          <w:rFonts w:ascii="Times New Roman" w:hAnsi="Times New Roman"/>
          <w:sz w:val="24"/>
          <w:szCs w:val="24"/>
        </w:rPr>
        <w:t xml:space="preserve"> </w:t>
      </w:r>
      <w:r w:rsidR="00CC2A1B">
        <w:rPr>
          <w:rFonts w:ascii="Times New Roman" w:hAnsi="Times New Roman"/>
          <w:sz w:val="24"/>
          <w:szCs w:val="24"/>
        </w:rPr>
        <w:t>и разместить</w:t>
      </w:r>
      <w:r w:rsidR="00135D9E" w:rsidRPr="000B6E85">
        <w:rPr>
          <w:rFonts w:ascii="Times New Roman" w:hAnsi="Times New Roman"/>
          <w:sz w:val="24"/>
          <w:szCs w:val="24"/>
        </w:rPr>
        <w:t xml:space="preserve"> на официальном портале муниципального образования </w:t>
      </w:r>
      <w:r w:rsidR="00054C79" w:rsidRPr="000B6E85">
        <w:rPr>
          <w:rFonts w:ascii="Times New Roman" w:hAnsi="Times New Roman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hAnsi="Times New Roman"/>
          <w:sz w:val="24"/>
          <w:szCs w:val="24"/>
        </w:rPr>
        <w:t xml:space="preserve"> Выборгского района </w:t>
      </w:r>
      <w:r w:rsidR="00135D9E" w:rsidRPr="000B6E85">
        <w:rPr>
          <w:rFonts w:ascii="Times New Roman" w:hAnsi="Times New Roman"/>
          <w:sz w:val="24"/>
          <w:szCs w:val="24"/>
        </w:rPr>
        <w:t xml:space="preserve">Ленинградской области, </w:t>
      </w:r>
      <w:r w:rsidR="009F0773">
        <w:rPr>
          <w:rFonts w:ascii="Times New Roman" w:hAnsi="Times New Roman"/>
          <w:sz w:val="24"/>
          <w:szCs w:val="24"/>
        </w:rPr>
        <w:t xml:space="preserve">в </w:t>
      </w:r>
      <w:r w:rsidR="00135D9E" w:rsidRPr="000B6E85">
        <w:rPr>
          <w:rFonts w:ascii="Times New Roman" w:hAnsi="Times New Roman"/>
          <w:sz w:val="24"/>
          <w:szCs w:val="24"/>
        </w:rPr>
        <w:t xml:space="preserve">официальном сетевом издании </w:t>
      </w:r>
      <w:r w:rsidR="00135D9E" w:rsidRPr="000B6E85">
        <w:rPr>
          <w:rFonts w:ascii="Times New Roman" w:hAnsi="Times New Roman"/>
          <w:sz w:val="24"/>
          <w:szCs w:val="24"/>
          <w:lang w:val="en-US"/>
        </w:rPr>
        <w:t>NPAVRLO</w:t>
      </w:r>
      <w:r w:rsidR="00135D9E" w:rsidRPr="000B6E85">
        <w:rPr>
          <w:rFonts w:ascii="Times New Roman" w:hAnsi="Times New Roman"/>
          <w:sz w:val="24"/>
          <w:szCs w:val="24"/>
        </w:rPr>
        <w:t>.</w:t>
      </w:r>
      <w:proofErr w:type="spellStart"/>
      <w:r w:rsidR="00135D9E" w:rsidRPr="000B6E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35D9E" w:rsidRPr="000B6E85">
        <w:rPr>
          <w:rFonts w:ascii="Times New Roman" w:hAnsi="Times New Roman"/>
          <w:sz w:val="24"/>
          <w:szCs w:val="24"/>
        </w:rPr>
        <w:t>.</w:t>
      </w:r>
      <w:r w:rsidRPr="000B6E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5880541F" w14:textId="6A1D63B6" w:rsidR="00135D9E" w:rsidRPr="000B6E85" w:rsidRDefault="00680384" w:rsidP="000B6E85">
      <w:pPr>
        <w:widowControl w:val="0"/>
        <w:shd w:val="clear" w:color="auto" w:fill="FFFFFF"/>
        <w:tabs>
          <w:tab w:val="left" w:pos="3075"/>
        </w:tabs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B6E85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proofErr w:type="gramStart"/>
      <w:r w:rsidR="00135D9E" w:rsidRPr="000B6E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35D9E" w:rsidRPr="000B6E85">
        <w:rPr>
          <w:rFonts w:ascii="Times New Roman" w:hAnsi="Times New Roman"/>
          <w:sz w:val="24"/>
          <w:szCs w:val="24"/>
        </w:rPr>
        <w:t xml:space="preserve"> исполнением </w:t>
      </w:r>
      <w:r w:rsidR="00CC2A1B" w:rsidRPr="00CC2A1B">
        <w:rPr>
          <w:rFonts w:ascii="Times New Roman" w:eastAsia="Times New Roman" w:hAnsi="Times New Roman"/>
          <w:sz w:val="24"/>
          <w:szCs w:val="24"/>
        </w:rPr>
        <w:t xml:space="preserve">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="00CC2A1B" w:rsidRPr="00CC2A1B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="00CC2A1B">
        <w:rPr>
          <w:rFonts w:ascii="Times New Roman" w:eastAsia="Times New Roman" w:hAnsi="Times New Roman"/>
          <w:sz w:val="24"/>
          <w:szCs w:val="24"/>
        </w:rPr>
        <w:t>.</w:t>
      </w:r>
    </w:p>
    <w:p w14:paraId="744D3D1A" w14:textId="77777777" w:rsidR="00135D9E" w:rsidRDefault="00135D9E" w:rsidP="000B6E85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B892D36" w14:textId="77777777" w:rsidR="00CC2A1B" w:rsidRPr="000B6E85" w:rsidRDefault="00CC2A1B" w:rsidP="000B6E85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35C23E8A" w14:textId="0889F263" w:rsidR="00135D9E" w:rsidRPr="000B6E85" w:rsidRDefault="00CC2A1B" w:rsidP="00CC2A1B">
      <w:pPr>
        <w:suppressAutoHyphens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CC2A1B">
        <w:rPr>
          <w:rFonts w:ascii="Times New Roman" w:eastAsia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В.В. Васильева</w:t>
      </w:r>
    </w:p>
    <w:p w14:paraId="0A11FC4C" w14:textId="77777777" w:rsidR="00135D9E" w:rsidRPr="000B6E85" w:rsidRDefault="00135D9E" w:rsidP="000B6E85">
      <w:pPr>
        <w:tabs>
          <w:tab w:val="left" w:pos="7095"/>
        </w:tabs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278369C" w14:textId="77777777" w:rsidR="00135D9E" w:rsidRPr="000B6E85" w:rsidRDefault="00135D9E" w:rsidP="000B6E85">
      <w:pPr>
        <w:tabs>
          <w:tab w:val="left" w:pos="7095"/>
        </w:tabs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8D3D6EF" w14:textId="77777777" w:rsidR="00135D9E" w:rsidRPr="000B6E85" w:rsidRDefault="00135D9E" w:rsidP="000B6E85">
      <w:pPr>
        <w:spacing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21E98DFB" w14:textId="77777777" w:rsidR="00135D9E" w:rsidRPr="000B6E85" w:rsidRDefault="00135D9E" w:rsidP="000B6E85">
      <w:pPr>
        <w:spacing w:after="0" w:line="240" w:lineRule="auto"/>
        <w:rPr>
          <w:rFonts w:ascii="Times New Roman" w:hAnsi="Times New Roman"/>
          <w:sz w:val="24"/>
          <w:szCs w:val="24"/>
        </w:rPr>
        <w:sectPr w:rsidR="00135D9E" w:rsidRPr="000B6E85" w:rsidSect="000B6E85">
          <w:type w:val="continuous"/>
          <w:pgSz w:w="11909" w:h="16834"/>
          <w:pgMar w:top="1134" w:right="850" w:bottom="1134" w:left="1701" w:header="720" w:footer="720" w:gutter="0"/>
          <w:cols w:space="720"/>
          <w:docGrid w:linePitch="299"/>
        </w:sectPr>
      </w:pPr>
    </w:p>
    <w:p w14:paraId="17F89307" w14:textId="77777777" w:rsidR="00135D9E" w:rsidRPr="000B6E85" w:rsidRDefault="00135D9E" w:rsidP="000B6E85">
      <w:pPr>
        <w:framePr w:h="2151" w:hSpace="38" w:wrap="notBeside" w:vAnchor="text" w:hAnchor="margin" w:x="-3537" w:y="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47803" w14:textId="77777777" w:rsidR="00CC2A1B" w:rsidRDefault="00DC4B96" w:rsidP="000B6E85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Приложение</w:t>
      </w:r>
    </w:p>
    <w:p w14:paraId="19094AA6" w14:textId="7765E12C" w:rsidR="00DC4B96" w:rsidRPr="000B6E85" w:rsidRDefault="00DC4B96" w:rsidP="000B6E85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</w:p>
    <w:p w14:paraId="1481831F" w14:textId="2BC9B8FC" w:rsidR="00DC4B96" w:rsidRPr="000B6E85" w:rsidRDefault="00DC4B96" w:rsidP="000B6E85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МО </w:t>
      </w:r>
      <w:r w:rsidR="00CC2A1B">
        <w:rPr>
          <w:rFonts w:ascii="Times New Roman" w:eastAsia="Times New Roman" w:hAnsi="Times New Roman"/>
          <w:color w:val="000000"/>
          <w:sz w:val="24"/>
          <w:szCs w:val="24"/>
        </w:rPr>
        <w:t>«Рощинское городское поселение»</w:t>
      </w:r>
    </w:p>
    <w:p w14:paraId="478FF44F" w14:textId="71082BA6" w:rsidR="00DC4B96" w:rsidRPr="000B6E85" w:rsidRDefault="00DC4B96" w:rsidP="00CC2A1B">
      <w:pPr>
        <w:tabs>
          <w:tab w:val="left" w:pos="5370"/>
        </w:tabs>
        <w:spacing w:after="0" w:line="240" w:lineRule="auto"/>
        <w:ind w:left="188" w:right="192" w:hanging="1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9F0748">
        <w:rPr>
          <w:rFonts w:ascii="Times New Roman" w:eastAsia="Times New Roman" w:hAnsi="Times New Roman"/>
          <w:color w:val="000000"/>
          <w:sz w:val="24"/>
          <w:szCs w:val="24"/>
        </w:rPr>
        <w:t>856</w:t>
      </w: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 от</w:t>
      </w:r>
      <w:r w:rsidR="009F0748">
        <w:rPr>
          <w:rFonts w:ascii="Times New Roman" w:eastAsia="Times New Roman" w:hAnsi="Times New Roman"/>
          <w:color w:val="000000"/>
          <w:sz w:val="24"/>
          <w:szCs w:val="24"/>
        </w:rPr>
        <w:t xml:space="preserve"> 16.12.2021</w:t>
      </w:r>
    </w:p>
    <w:p w14:paraId="1FA08C9A" w14:textId="77777777" w:rsidR="00DC4B96" w:rsidRPr="000B6E85" w:rsidRDefault="00DC4B96" w:rsidP="00CC2A1B">
      <w:pPr>
        <w:spacing w:after="107" w:line="240" w:lineRule="auto"/>
        <w:ind w:right="192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3EAECF" w14:textId="11631125" w:rsidR="00DC4B96" w:rsidRPr="000B6E85" w:rsidRDefault="00DC4B96" w:rsidP="00CC2A1B">
      <w:pPr>
        <w:spacing w:after="0" w:line="240" w:lineRule="auto"/>
        <w:ind w:right="192" w:hanging="1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4CDDC0" w14:textId="01EE43BF" w:rsidR="006202BA" w:rsidRPr="000B6E85" w:rsidRDefault="006202BA" w:rsidP="00CC2A1B">
      <w:pPr>
        <w:spacing w:after="0" w:line="240" w:lineRule="auto"/>
        <w:ind w:left="188" w:right="-1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Программа профилактики рисков причинения вреда</w:t>
      </w:r>
    </w:p>
    <w:p w14:paraId="1F6C2B46" w14:textId="1D8DFCBD" w:rsidR="00DC4B96" w:rsidRPr="000B6E85" w:rsidRDefault="006202BA" w:rsidP="00CC2A1B">
      <w:pPr>
        <w:spacing w:after="0" w:line="240" w:lineRule="auto"/>
        <w:ind w:left="188" w:right="-1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охраняемым законом ценностям при осуществлении муниципального контроля в области охраны и </w:t>
      </w:r>
      <w:proofErr w:type="gramStart"/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использования</w:t>
      </w:r>
      <w:proofErr w:type="gramEnd"/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особо охраняемых природных территорий местного значения муниципального образования </w:t>
      </w:r>
      <w:r w:rsidR="00054C79"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Выборгского района </w:t>
      </w:r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14:paraId="6AF1B46D" w14:textId="77777777" w:rsidR="006202BA" w:rsidRPr="000B6E85" w:rsidRDefault="006202BA" w:rsidP="000B6E85">
      <w:pPr>
        <w:spacing w:after="0" w:line="240" w:lineRule="auto"/>
        <w:ind w:left="188" w:right="216" w:hanging="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61" w:type="dxa"/>
          <w:left w:w="101" w:type="dxa"/>
        </w:tblCellMar>
        <w:tblLook w:val="04A0" w:firstRow="1" w:lastRow="0" w:firstColumn="1" w:lastColumn="0" w:noHBand="0" w:noVBand="1"/>
      </w:tblPr>
      <w:tblGrid>
        <w:gridCol w:w="2817"/>
        <w:gridCol w:w="6642"/>
      </w:tblGrid>
      <w:tr w:rsidR="00DC4B96" w:rsidRPr="000B6E85" w14:paraId="489D1B64" w14:textId="77777777" w:rsidTr="00CC2A1B">
        <w:trPr>
          <w:trHeight w:val="638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4E1BE" w14:textId="77777777" w:rsidR="00DC4B96" w:rsidRPr="000B6E85" w:rsidRDefault="00DC4B96" w:rsidP="00BD3903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65B84" w14:textId="77777777" w:rsidR="00CC2A1B" w:rsidRDefault="00DC4B96" w:rsidP="00BD3903">
            <w:pPr>
              <w:spacing w:line="240" w:lineRule="auto"/>
              <w:ind w:left="18"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Ведомственная программа профилактики</w:t>
            </w:r>
            <w:r w:rsid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688402" w14:textId="07C1A089" w:rsidR="00DC4B96" w:rsidRPr="000B6E85" w:rsidRDefault="00DC4B96" w:rsidP="00BD3903">
            <w:pPr>
              <w:spacing w:line="240" w:lineRule="auto"/>
              <w:ind w:left="18"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</w:tr>
      <w:tr w:rsidR="00DC4B96" w:rsidRPr="000B6E85" w14:paraId="123B7719" w14:textId="77777777" w:rsidTr="00CC2A1B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30B3ED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737AD1" w14:textId="5BB47C07" w:rsidR="00DC4B96" w:rsidRPr="000B6E85" w:rsidRDefault="00DC4B96" w:rsidP="00D94089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Федеральный закон от 31.07.2020 </w:t>
            </w:r>
            <w:r w:rsid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248-ФЗ "О государственном контроле (надзоре) и муниципальном контроле в Российской Федерации", Федеральный закон от 14.03.1995 </w:t>
            </w:r>
            <w:r w:rsid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33-ФЗ «Об особо охраняемых природных территориях», </w:t>
            </w:r>
            <w:r w:rsidR="006202BA" w:rsidRPr="000B6E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Федеральный закон от 06.10.2003 </w:t>
            </w:r>
            <w:r w:rsidR="00CC2A1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№</w:t>
            </w:r>
            <w:r w:rsidR="006202BA" w:rsidRPr="000B6E8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Правительства РФ от 25.06.2021 </w:t>
            </w:r>
            <w:r w:rsid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proofErr w:type="gramEnd"/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охраняемым законом ценностям»</w:t>
            </w:r>
            <w:r w:rsid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Решение совета депутатов муниципального образования «</w:t>
            </w:r>
            <w:r w:rsidR="00CC2A1B" w:rsidRP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Рощинское городское поселение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Выборгского района </w:t>
            </w:r>
            <w:r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Ленинградской области от </w:t>
            </w:r>
            <w:r w:rsidR="00D94089"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.10.2008 №1</w:t>
            </w:r>
            <w:r w:rsidR="00D94089"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  <w:r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«О создании особо охраняемой территории (</w:t>
            </w:r>
            <w:r w:rsidR="00D94089"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заказника</w:t>
            </w:r>
            <w:r w:rsidR="00CC2A1B" w:rsidRPr="00D94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местного значения»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4B96" w:rsidRPr="000B6E85" w14:paraId="5E9BEE61" w14:textId="77777777" w:rsidTr="00CC2A1B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4C563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2F7E" w14:textId="576B247B" w:rsidR="00DC4B96" w:rsidRPr="000B6E85" w:rsidRDefault="004B68AD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DC4B96"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054C79"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«Рощинское городское поселение» </w:t>
            </w:r>
            <w:r w:rsidR="00A32ABB"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Выборгского района </w:t>
            </w:r>
            <w:r w:rsidR="00DC4B96"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DC4B96" w:rsidRPr="000B6E85" w14:paraId="6C069DFC" w14:textId="77777777" w:rsidTr="00CC2A1B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4F7E0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7610CA" w14:textId="4463720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мотивация к добросовестному поведению правообладателей земельных участков;</w:t>
            </w:r>
          </w:p>
          <w:p w14:paraId="066EC2A5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разъяснение поднадзорным субъектам обязательных требований,</w:t>
            </w:r>
            <w:r w:rsidRPr="000B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622DDC54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инфраструктуры профилактики нарушений обязательных требований,</w:t>
            </w:r>
            <w:r w:rsidRPr="000B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установленных муниципальными правовыми актами в сфере контроля за особо охраняемыми природными территориями местного значения; </w:t>
            </w:r>
          </w:p>
          <w:p w14:paraId="146A6FAE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14:paraId="524B235A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14:paraId="279815EE" w14:textId="361A4D3C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CC2A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предупреждение нарушений поднадзорными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включая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устранение причин, факторов и условий, способствующих возможному нарушению обязательных требований земельного законодательства; </w:t>
            </w:r>
          </w:p>
          <w:p w14:paraId="108E03F6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предотвращение рисков причинения вреда охраняемым законом ценностям;</w:t>
            </w:r>
          </w:p>
          <w:p w14:paraId="333AA632" w14:textId="7F36FB53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предупреждение нарушений обязательных требований (снижение числа нарушений обязательных требований)</w:t>
            </w:r>
            <w:r w:rsidRPr="000B6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установленных муниципальными правовыми актами в сфере контроля за особо охраняемыми природными территориями местного значения в подконтрольной сфере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общественных отношений</w:t>
            </w:r>
          </w:p>
        </w:tc>
      </w:tr>
      <w:tr w:rsidR="00DC4B96" w:rsidRPr="000B6E85" w14:paraId="1E0AE610" w14:textId="77777777" w:rsidTr="00CC2A1B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E7B3DF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EC5E6F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значения, определение способов устранения или снижения рисков их возникновения;</w:t>
            </w:r>
          </w:p>
          <w:p w14:paraId="21EF9BCC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0038A1ED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14:paraId="17A8B926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14:paraId="3ED39530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соблюдения подконтрольными субъектами обязательных требований, установленных муниципальными правовыми актами в сфере контроля за особо охраняемыми природными территориями местного значения;</w:t>
            </w:r>
          </w:p>
          <w:p w14:paraId="560F24FD" w14:textId="665DF860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субъектов контроля о видах правонарушений, рекомендаций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их недопущению и устранению</w:t>
            </w:r>
          </w:p>
        </w:tc>
      </w:tr>
      <w:tr w:rsidR="00DC4B96" w:rsidRPr="000B6E85" w14:paraId="2E214914" w14:textId="77777777" w:rsidTr="00CC2A1B">
        <w:trPr>
          <w:trHeight w:val="464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8B9B9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69B3BD" w14:textId="48E5AA5B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краткосрочный период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C4B96" w:rsidRPr="000B6E85" w14:paraId="43AFE163" w14:textId="77777777" w:rsidTr="00CC2A1B">
        <w:trPr>
          <w:trHeight w:val="358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D6200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57CC2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DC4B96" w:rsidRPr="000B6E85" w14:paraId="5CCBD538" w14:textId="77777777" w:rsidTr="00CC2A1B">
        <w:trPr>
          <w:trHeight w:val="781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6674AC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96BEED" w14:textId="2DC54771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снижение рисков причинения вреда охраняемым законом ценностям; </w:t>
            </w:r>
          </w:p>
          <w:p w14:paraId="28277F23" w14:textId="7B0BA315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системы профилактических мероприятий органа муниципального контроля; </w:t>
            </w:r>
          </w:p>
          <w:p w14:paraId="0E453111" w14:textId="2703DA24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внедрение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различных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способов профилактики;</w:t>
            </w:r>
          </w:p>
          <w:p w14:paraId="0D983CAD" w14:textId="66921456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разработка образцов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эффективного,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законопослушного поведения подконтрольных субъектов;</w:t>
            </w:r>
          </w:p>
          <w:p w14:paraId="245C78FD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повышение прозрачности деятельности органа муниципального контроля;</w:t>
            </w:r>
          </w:p>
          <w:p w14:paraId="0A9A47F9" w14:textId="0D230F8C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уменьшение административной нагрузки на подконтрольные субъекты;</w:t>
            </w:r>
          </w:p>
          <w:p w14:paraId="5BC7C890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повышение уровня правовой грамотности подконтрольных субъектов; </w:t>
            </w:r>
          </w:p>
          <w:p w14:paraId="5B6C50D2" w14:textId="58DDBC42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единообразия понимания предмета контроля подконтрольными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субъектами;</w:t>
            </w:r>
          </w:p>
          <w:p w14:paraId="65655D08" w14:textId="4D8C2025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подконтрольных субъектов к добросовестному поведению;</w:t>
            </w:r>
          </w:p>
          <w:p w14:paraId="7CAEE673" w14:textId="13BA0210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D39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уровня правонарушений в сфере контроля за особо охраняемыми природными территориями местного значения.</w:t>
            </w:r>
          </w:p>
        </w:tc>
      </w:tr>
      <w:tr w:rsidR="00DC4B96" w:rsidRPr="000B6E85" w14:paraId="76D2ADCE" w14:textId="77777777" w:rsidTr="00CC2A1B">
        <w:trPr>
          <w:trHeight w:val="345"/>
        </w:trPr>
        <w:tc>
          <w:tcPr>
            <w:tcW w:w="14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BFA089" w14:textId="77777777" w:rsidR="00DC4B96" w:rsidRPr="000B6E85" w:rsidRDefault="00DC4B96" w:rsidP="00BD3903">
            <w:pPr>
              <w:spacing w:line="240" w:lineRule="auto"/>
              <w:ind w:right="22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3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7E5D6B" w14:textId="77777777" w:rsidR="00DC4B96" w:rsidRPr="000B6E85" w:rsidRDefault="00DC4B96" w:rsidP="00BD3903">
            <w:pPr>
              <w:spacing w:line="240" w:lineRule="auto"/>
              <w:ind w:left="18" w:right="144"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6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единая</w:t>
            </w:r>
          </w:p>
        </w:tc>
      </w:tr>
    </w:tbl>
    <w:p w14:paraId="61EDD263" w14:textId="77777777" w:rsidR="00BD3903" w:rsidRPr="00D94089" w:rsidRDefault="00BD3903" w:rsidP="00BD3903">
      <w:pPr>
        <w:pStyle w:val="a3"/>
        <w:tabs>
          <w:tab w:val="left" w:pos="1920"/>
        </w:tabs>
        <w:spacing w:after="0" w:line="240" w:lineRule="auto"/>
        <w:ind w:left="2487" w:right="3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B62B32C" w14:textId="77777777" w:rsidR="00DC4B96" w:rsidRPr="000B6E85" w:rsidRDefault="00DC4B96" w:rsidP="00BD390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33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и оценка состояния подконтрольной сферы</w:t>
      </w:r>
    </w:p>
    <w:p w14:paraId="3D6DDA54" w14:textId="77777777" w:rsidR="00BD3903" w:rsidRDefault="00BD3903" w:rsidP="00BD3903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8051DC" w14:textId="4AE4EEE4" w:rsidR="00DC4B96" w:rsidRPr="000B6E85" w:rsidRDefault="00DC4B96" w:rsidP="000A2F9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Муниципальный контроль в области </w:t>
      </w:r>
      <w:r w:rsidR="006202BA"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охраны и </w:t>
      </w:r>
      <w:proofErr w:type="gramStart"/>
      <w:r w:rsidR="006202BA" w:rsidRPr="000B6E85">
        <w:rPr>
          <w:rFonts w:ascii="Times New Roman" w:eastAsia="Times New Roman" w:hAnsi="Times New Roman"/>
          <w:color w:val="000000"/>
          <w:sz w:val="24"/>
          <w:szCs w:val="24"/>
        </w:rPr>
        <w:t>использования</w:t>
      </w:r>
      <w:proofErr w:type="gramEnd"/>
      <w:r w:rsidR="006202BA"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 особо охраняемых природных территорий местного значения муниципального образования </w:t>
      </w:r>
      <w:r w:rsidR="00054C79"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«Рощинское городское поселение» </w:t>
      </w:r>
      <w:r w:rsidR="00A32ABB"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 Выборгского  района </w:t>
      </w:r>
      <w:r w:rsidR="006202BA"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осуществляется за:</w:t>
      </w:r>
    </w:p>
    <w:p w14:paraId="29D14B93" w14:textId="56CF733F" w:rsidR="00DC4B96" w:rsidRPr="000B6E85" w:rsidRDefault="00DC4B96" w:rsidP="000A2F9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5B0CE710" wp14:editId="319A16A0">
            <wp:simplePos x="0" y="0"/>
            <wp:positionH relativeFrom="page">
              <wp:posOffset>475615</wp:posOffset>
            </wp:positionH>
            <wp:positionV relativeFrom="page">
              <wp:posOffset>8936990</wp:posOffset>
            </wp:positionV>
            <wp:extent cx="21590" cy="273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- соблюдением муниципальных нормативных правовых актов в области использования и охраны особо охраняемых природных территорий местного значения: требования к соблюдению обременений для входящих в границы особо охраняемой природной территории местного значения;</w:t>
      </w:r>
    </w:p>
    <w:p w14:paraId="5D4D1A65" w14:textId="14280B75" w:rsidR="00DC4B96" w:rsidRPr="000B6E85" w:rsidRDefault="00DC4B96" w:rsidP="000A2F96">
      <w:pPr>
        <w:tabs>
          <w:tab w:val="left" w:pos="19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- соблюдением выполнения предписаний органов муниципального контроля.</w:t>
      </w:r>
    </w:p>
    <w:p w14:paraId="71FA8648" w14:textId="51B2DCB8" w:rsidR="00DC4B96" w:rsidRPr="000B6E85" w:rsidRDefault="00DC4B96" w:rsidP="000A2F96">
      <w:pPr>
        <w:tabs>
          <w:tab w:val="left" w:pos="19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14:paraId="32FE6015" w14:textId="192971B2" w:rsidR="00DC4B96" w:rsidRDefault="00DC4B96" w:rsidP="000A2F96">
      <w:pPr>
        <w:tabs>
          <w:tab w:val="left" w:pos="19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14:paraId="171DD158" w14:textId="77777777" w:rsidR="00BD3903" w:rsidRPr="000B6E85" w:rsidRDefault="00BD3903" w:rsidP="00BD3903">
      <w:pPr>
        <w:tabs>
          <w:tab w:val="left" w:pos="1920"/>
        </w:tabs>
        <w:spacing w:after="0" w:line="240" w:lineRule="auto"/>
        <w:ind w:right="2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B8DD12" w14:textId="6D3D90C3" w:rsidR="00DC4B96" w:rsidRDefault="00DC4B96" w:rsidP="00BD3903">
      <w:pPr>
        <w:pStyle w:val="a3"/>
        <w:numPr>
          <w:ilvl w:val="0"/>
          <w:numId w:val="4"/>
        </w:numPr>
        <w:tabs>
          <w:tab w:val="left" w:pos="709"/>
        </w:tabs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</w:t>
      </w:r>
      <w:r w:rsidR="00BD39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задачи профилактической работы</w:t>
      </w:r>
    </w:p>
    <w:p w14:paraId="6DE76DB1" w14:textId="77777777" w:rsidR="00BD3903" w:rsidRPr="00D94089" w:rsidRDefault="00BD3903" w:rsidP="00BD3903">
      <w:pPr>
        <w:pStyle w:val="a3"/>
        <w:tabs>
          <w:tab w:val="left" w:pos="709"/>
        </w:tabs>
        <w:spacing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605D467" w14:textId="77777777" w:rsidR="00DC4B96" w:rsidRPr="000B6E85" w:rsidRDefault="00DC4B96" w:rsidP="00BD3903">
      <w:pPr>
        <w:pStyle w:val="a3"/>
        <w:tabs>
          <w:tab w:val="left" w:pos="18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Целями и задачами профилактической работы являются:</w:t>
      </w:r>
    </w:p>
    <w:p w14:paraId="68B25D97" w14:textId="763DBADC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- профилактика и предупреждение правонарушений в сфере контроля за особо охраняемой природной территорией местного значения подконтрольными субъектами;</w:t>
      </w:r>
    </w:p>
    <w:p w14:paraId="1DBD5275" w14:textId="35BF8F36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03111BDD" w14:textId="0C80A0FA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- снижение количества правонарушений;</w:t>
      </w:r>
    </w:p>
    <w:p w14:paraId="42669A18" w14:textId="3A290257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- обобщение правоприменительной практики деятельности;</w:t>
      </w:r>
    </w:p>
    <w:p w14:paraId="271B03B7" w14:textId="377CCBC3" w:rsidR="00DC4B96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 xml:space="preserve">- информирование субъектов контроля о видах правонарушений, в </w:t>
      </w:r>
      <w:proofErr w:type="spellStart"/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т.ч</w:t>
      </w:r>
      <w:proofErr w:type="spellEnd"/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A6C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6E85">
        <w:rPr>
          <w:rFonts w:ascii="Times New Roman" w:eastAsia="Times New Roman" w:hAnsi="Times New Roman"/>
          <w:color w:val="000000"/>
          <w:sz w:val="24"/>
          <w:szCs w:val="24"/>
        </w:rPr>
        <w:t>типичных наиболее частых, рекомендаций по их недопущению и устранению.</w:t>
      </w:r>
    </w:p>
    <w:p w14:paraId="6DF4D516" w14:textId="77777777" w:rsidR="00BD3903" w:rsidRPr="000B6E85" w:rsidRDefault="00BD3903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6A4DBC" w14:textId="1F4D9E1A" w:rsidR="00DC4B96" w:rsidRDefault="00BD3903" w:rsidP="00BD390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Программные мероприятия</w:t>
      </w:r>
    </w:p>
    <w:p w14:paraId="7FB6FBC5" w14:textId="77777777" w:rsidR="00BD3903" w:rsidRPr="00D94089" w:rsidRDefault="00BD3903" w:rsidP="00BD390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</w:rPr>
      </w:pPr>
    </w:p>
    <w:p w14:paraId="5334FF5C" w14:textId="4D82E8B7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>К программным мероприятиям относятся:</w:t>
      </w:r>
    </w:p>
    <w:p w14:paraId="33355300" w14:textId="2268F9B7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 xml:space="preserve">1. 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EA6C93" w:rsidRPr="00EA6C93">
        <w:rPr>
          <w:rFonts w:ascii="Times New Roman" w:eastAsia="Times New Roman" w:hAnsi="Times New Roman"/>
          <w:sz w:val="24"/>
          <w:szCs w:val="24"/>
        </w:rPr>
        <w:t>сектор</w:t>
      </w:r>
      <w:r w:rsidR="00EA6C93">
        <w:rPr>
          <w:rFonts w:ascii="Times New Roman" w:eastAsia="Times New Roman" w:hAnsi="Times New Roman"/>
          <w:sz w:val="24"/>
          <w:szCs w:val="24"/>
        </w:rPr>
        <w:t>ом</w:t>
      </w:r>
      <w:r w:rsidR="00EA6C93" w:rsidRPr="00EA6C93">
        <w:rPr>
          <w:rFonts w:ascii="Times New Roman" w:eastAsia="Times New Roman" w:hAnsi="Times New Roman"/>
          <w:sz w:val="24"/>
          <w:szCs w:val="24"/>
        </w:rPr>
        <w:t xml:space="preserve"> по управлению имуществом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 Выборгского района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Ленинградской области </w:t>
      </w:r>
      <w:bookmarkStart w:id="6" w:name="_Hlk81319899"/>
      <w:r w:rsidRPr="000B6E85">
        <w:rPr>
          <w:rFonts w:ascii="Times New Roman" w:eastAsia="Times New Roman" w:hAnsi="Times New Roman"/>
          <w:sz w:val="24"/>
          <w:szCs w:val="24"/>
        </w:rPr>
        <w:t xml:space="preserve">в </w:t>
      </w:r>
      <w:bookmarkStart w:id="7" w:name="_Hlk81317216"/>
      <w:r w:rsidRPr="000B6E85">
        <w:rPr>
          <w:rFonts w:ascii="Times New Roman" w:eastAsia="Times New Roman" w:hAnsi="Times New Roman"/>
          <w:sz w:val="24"/>
          <w:szCs w:val="24"/>
        </w:rPr>
        <w:t xml:space="preserve">области </w:t>
      </w:r>
      <w:bookmarkEnd w:id="6"/>
      <w:bookmarkEnd w:id="7"/>
      <w:r w:rsidR="006202BA" w:rsidRPr="000B6E85">
        <w:rPr>
          <w:rFonts w:ascii="Times New Roman" w:eastAsia="Times New Roman" w:hAnsi="Times New Roman"/>
          <w:sz w:val="24"/>
          <w:szCs w:val="24"/>
        </w:rPr>
        <w:t xml:space="preserve">охраны и </w:t>
      </w:r>
      <w:proofErr w:type="gramStart"/>
      <w:r w:rsidR="006202BA" w:rsidRPr="000B6E85">
        <w:rPr>
          <w:rFonts w:ascii="Times New Roman" w:eastAsia="Times New Roman" w:hAnsi="Times New Roman"/>
          <w:sz w:val="24"/>
          <w:szCs w:val="24"/>
        </w:rPr>
        <w:t>использования</w:t>
      </w:r>
      <w:proofErr w:type="gramEnd"/>
      <w:r w:rsidR="006202BA" w:rsidRPr="000B6E85">
        <w:rPr>
          <w:rFonts w:ascii="Times New Roman" w:eastAsia="Times New Roman" w:hAnsi="Times New Roman"/>
          <w:sz w:val="24"/>
          <w:szCs w:val="24"/>
        </w:rPr>
        <w:t xml:space="preserve"> особо охраняемых природных территорий местного значения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 xml:space="preserve">«Рощинское городское поселение» 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Выборгского района </w:t>
      </w:r>
      <w:r w:rsidR="006202BA" w:rsidRPr="000B6E85">
        <w:rPr>
          <w:rFonts w:ascii="Times New Roman" w:eastAsia="Times New Roman" w:hAnsi="Times New Roman"/>
          <w:sz w:val="24"/>
          <w:szCs w:val="24"/>
        </w:rPr>
        <w:t>Ленинградской области.</w:t>
      </w:r>
    </w:p>
    <w:p w14:paraId="1FBDF407" w14:textId="01069E13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proofErr w:type="gramStart"/>
      <w:r w:rsidRPr="000B6E85">
        <w:rPr>
          <w:rFonts w:ascii="Times New Roman" w:eastAsia="Times New Roman" w:hAnsi="Times New Roman"/>
          <w:sz w:val="24"/>
          <w:szCs w:val="24"/>
        </w:rPr>
        <w:t xml:space="preserve">По мере необходимости в течение года размещение на официальном сайте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 xml:space="preserve">«Рощинское городское поселение» 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Выборгского района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Ленинградской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EA6C93" w:rsidRPr="00EA6C93">
        <w:rPr>
          <w:rFonts w:ascii="Times New Roman" w:eastAsia="Times New Roman" w:hAnsi="Times New Roman"/>
          <w:sz w:val="24"/>
          <w:szCs w:val="24"/>
        </w:rPr>
        <w:t xml:space="preserve">сектора по управлению имуществом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 Выборгского района </w:t>
      </w:r>
      <w:r w:rsidRPr="000B6E85">
        <w:rPr>
          <w:rFonts w:ascii="Times New Roman" w:eastAsia="Times New Roman" w:hAnsi="Times New Roman"/>
          <w:sz w:val="24"/>
          <w:szCs w:val="24"/>
        </w:rPr>
        <w:t>Ленинградской области, а также текстов, соответству</w:t>
      </w:r>
      <w:r w:rsidR="00C11F2E">
        <w:rPr>
          <w:rFonts w:ascii="Times New Roman" w:eastAsia="Times New Roman" w:hAnsi="Times New Roman"/>
          <w:sz w:val="24"/>
          <w:szCs w:val="24"/>
        </w:rPr>
        <w:t>ющих нормативных правовых актов.</w:t>
      </w:r>
      <w:proofErr w:type="gramEnd"/>
    </w:p>
    <w:p w14:paraId="55477FE4" w14:textId="14402D89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>3. 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 муниципального контроля в области охраны и использования особо охраняемой природной территории местного значения, внесенных изменениях в действующие акты, сроках и п</w:t>
      </w:r>
      <w:r w:rsidR="00C11F2E">
        <w:rPr>
          <w:rFonts w:ascii="Times New Roman" w:eastAsia="Times New Roman" w:hAnsi="Times New Roman"/>
          <w:sz w:val="24"/>
          <w:szCs w:val="24"/>
        </w:rPr>
        <w:t>орядке вступления их в действие.</w:t>
      </w:r>
    </w:p>
    <w:p w14:paraId="33023561" w14:textId="6EC6BD1A" w:rsidR="00DC4B96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0B6E85">
        <w:rPr>
          <w:rFonts w:ascii="Times New Roman" w:eastAsia="Times New Roman" w:hAnsi="Times New Roman"/>
          <w:sz w:val="24"/>
          <w:szCs w:val="24"/>
        </w:rPr>
        <w:t xml:space="preserve">Обобщение практики (не реже одного раза в год) осуществления муниципального контроля в области охраны и использования особо охраняемой природной территории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размещение на официальном сайте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 Выборгского района </w:t>
      </w:r>
      <w:r w:rsidR="00C11F2E">
        <w:rPr>
          <w:rFonts w:ascii="Times New Roman" w:eastAsia="Times New Roman" w:hAnsi="Times New Roman"/>
          <w:sz w:val="24"/>
          <w:szCs w:val="24"/>
        </w:rPr>
        <w:t>Ленинградской области.</w:t>
      </w:r>
      <w:proofErr w:type="gramEnd"/>
    </w:p>
    <w:p w14:paraId="7C198FBA" w14:textId="77777777" w:rsidR="00BD3903" w:rsidRPr="000B6E85" w:rsidRDefault="00BD3903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6C6A520" w14:textId="669FF393" w:rsidR="00DC4B96" w:rsidRDefault="00BD3903" w:rsidP="00BD390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Ресурсное обеспечение программы</w:t>
      </w:r>
    </w:p>
    <w:p w14:paraId="21503787" w14:textId="77777777" w:rsidR="00BD3903" w:rsidRPr="00D94089" w:rsidRDefault="00BD3903" w:rsidP="00BD390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</w:rPr>
      </w:pPr>
    </w:p>
    <w:p w14:paraId="3DB9A321" w14:textId="6CFD822C" w:rsidR="00DC4B96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>Ресурсное обеспечение программы не требуется.</w:t>
      </w:r>
    </w:p>
    <w:p w14:paraId="7BABC881" w14:textId="77777777" w:rsidR="00BD3903" w:rsidRPr="000B6E85" w:rsidRDefault="00BD3903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5B3EF0D" w14:textId="07935113" w:rsidR="00DC4B96" w:rsidRDefault="00BD3903" w:rsidP="00BD390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Механизм реализации программы</w:t>
      </w:r>
    </w:p>
    <w:p w14:paraId="3999EF6A" w14:textId="77777777" w:rsidR="00BD3903" w:rsidRPr="00D94089" w:rsidRDefault="00BD3903" w:rsidP="00BD390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</w:rPr>
      </w:pPr>
    </w:p>
    <w:p w14:paraId="32E672D5" w14:textId="78C1BB43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>Руководитель (координатор) программы –</w:t>
      </w:r>
      <w:r w:rsidR="00BD3903">
        <w:rPr>
          <w:rFonts w:ascii="Times New Roman" w:eastAsia="Times New Roman" w:hAnsi="Times New Roman"/>
          <w:sz w:val="24"/>
          <w:szCs w:val="24"/>
        </w:rPr>
        <w:t xml:space="preserve"> </w:t>
      </w:r>
      <w:r w:rsidR="004B68AD" w:rsidRPr="000B6E85">
        <w:rPr>
          <w:rFonts w:ascii="Times New Roman" w:eastAsia="Times New Roman" w:hAnsi="Times New Roman"/>
          <w:sz w:val="24"/>
          <w:szCs w:val="24"/>
        </w:rPr>
        <w:t xml:space="preserve">заместитель главы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 Выборгского района </w:t>
      </w:r>
      <w:r w:rsidRPr="000B6E85">
        <w:rPr>
          <w:rFonts w:ascii="Times New Roman" w:eastAsia="Times New Roman" w:hAnsi="Times New Roman"/>
          <w:sz w:val="24"/>
          <w:szCs w:val="24"/>
        </w:rPr>
        <w:t>Ленинградской области;</w:t>
      </w:r>
    </w:p>
    <w:p w14:paraId="140FD05D" w14:textId="04CE91CE" w:rsidR="00DC4B96" w:rsidRPr="000B6E85" w:rsidRDefault="00DC4B96" w:rsidP="00BD3903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 xml:space="preserve">Должностные лица, ответственные за организацию и проведение мероприятий программы: </w:t>
      </w:r>
      <w:r w:rsidR="00EA6C93">
        <w:rPr>
          <w:rFonts w:ascii="Times New Roman" w:eastAsia="Times New Roman" w:hAnsi="Times New Roman"/>
          <w:sz w:val="24"/>
          <w:szCs w:val="24"/>
        </w:rPr>
        <w:t>г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лавный специалист </w:t>
      </w:r>
      <w:r w:rsidR="00EA6C93" w:rsidRPr="00EA6C93">
        <w:rPr>
          <w:rFonts w:ascii="Times New Roman" w:eastAsia="Times New Roman" w:hAnsi="Times New Roman"/>
          <w:sz w:val="24"/>
          <w:szCs w:val="24"/>
        </w:rPr>
        <w:t xml:space="preserve">сектора по управлению имуществом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 xml:space="preserve">«Рощинское городское поселение» 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Выборгского района </w:t>
      </w:r>
      <w:r w:rsidRPr="000B6E85">
        <w:rPr>
          <w:rFonts w:ascii="Times New Roman" w:eastAsia="Times New Roman" w:hAnsi="Times New Roman"/>
          <w:sz w:val="24"/>
          <w:szCs w:val="24"/>
        </w:rPr>
        <w:t>Ленинградской области - 1, 2 пункты программных мероприятий.</w:t>
      </w:r>
    </w:p>
    <w:p w14:paraId="39761D4A" w14:textId="77777777" w:rsidR="00BD3903" w:rsidRPr="00D94089" w:rsidRDefault="00BD3903" w:rsidP="00BD3903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DB943F8" w14:textId="280906D0" w:rsidR="00DC4B96" w:rsidRDefault="00BD3903" w:rsidP="00BD390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Оценка эффективности программы</w:t>
      </w:r>
    </w:p>
    <w:p w14:paraId="7D5719EC" w14:textId="77777777" w:rsidR="00BD3903" w:rsidRPr="00D94089" w:rsidRDefault="00BD3903" w:rsidP="00BD3903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</w:rPr>
      </w:pPr>
    </w:p>
    <w:p w14:paraId="0771662D" w14:textId="7FD36B12" w:rsidR="00DC4B96" w:rsidRPr="000B6E85" w:rsidRDefault="00DC4B96" w:rsidP="00BD3903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 На реализацию программы расходование дополнительных бюджетных средств не предусмотрено.</w:t>
      </w:r>
    </w:p>
    <w:p w14:paraId="24698119" w14:textId="7D1F9404" w:rsidR="00DC4B96" w:rsidRPr="000B6E85" w:rsidRDefault="00DC4B96" w:rsidP="00BD3903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t>Основным адресатом профилактической деятельности являются</w:t>
      </w:r>
      <w:r w:rsidR="00C11F2E">
        <w:rPr>
          <w:rFonts w:ascii="Times New Roman" w:eastAsia="Times New Roman" w:hAnsi="Times New Roman"/>
          <w:sz w:val="24"/>
          <w:szCs w:val="24"/>
        </w:rPr>
        <w:t>: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 физическое лицо,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</w:t>
      </w:r>
      <w:r w:rsidRPr="000B6E85">
        <w:rPr>
          <w:rFonts w:ascii="Times New Roman" w:hAnsi="Times New Roman"/>
          <w:sz w:val="24"/>
          <w:szCs w:val="24"/>
        </w:rPr>
        <w:t xml:space="preserve"> </w:t>
      </w:r>
      <w:r w:rsidRPr="000B6E85">
        <w:rPr>
          <w:rFonts w:ascii="Times New Roman" w:eastAsia="Times New Roman" w:hAnsi="Times New Roman"/>
          <w:sz w:val="24"/>
          <w:szCs w:val="24"/>
        </w:rPr>
        <w:t>в области охраны и использования особо охраняемой природной территории местного значения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7E8A711F" w14:textId="0DA5A7FF" w:rsidR="00DC4B96" w:rsidRPr="000B6E85" w:rsidRDefault="00DC4B96" w:rsidP="00BD3903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E85">
        <w:rPr>
          <w:rFonts w:ascii="Times New Roman" w:eastAsia="Times New Roman" w:hAnsi="Times New Roman"/>
          <w:sz w:val="24"/>
          <w:szCs w:val="24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области охраны и использования особо охраняемой природной территории местного значения.</w:t>
      </w:r>
    </w:p>
    <w:p w14:paraId="76770C9E" w14:textId="6BE18590" w:rsidR="00DC4B96" w:rsidRPr="000B6E85" w:rsidRDefault="00DC4B96" w:rsidP="00BD3903">
      <w:pPr>
        <w:tabs>
          <w:tab w:val="left" w:pos="133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E8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B6E85">
        <w:rPr>
          <w:rFonts w:ascii="Times New Roman" w:eastAsia="Times New Roman" w:hAnsi="Times New Roman"/>
          <w:sz w:val="24"/>
          <w:szCs w:val="24"/>
        </w:rPr>
        <w:t xml:space="preserve"> исполнением настоящей программы мероприятий возложить на </w:t>
      </w:r>
      <w:r w:rsidR="004B68AD" w:rsidRPr="000B6E85">
        <w:rPr>
          <w:rFonts w:ascii="Times New Roman" w:eastAsia="Times New Roman" w:hAnsi="Times New Roman"/>
          <w:sz w:val="24"/>
          <w:szCs w:val="24"/>
        </w:rPr>
        <w:t>заместителя глав</w:t>
      </w:r>
      <w:r w:rsidR="00E9424C">
        <w:rPr>
          <w:rFonts w:ascii="Times New Roman" w:eastAsia="Times New Roman" w:hAnsi="Times New Roman"/>
          <w:sz w:val="24"/>
          <w:szCs w:val="24"/>
        </w:rPr>
        <w:t>ы</w:t>
      </w:r>
      <w:r w:rsidR="004B68AD" w:rsidRPr="000B6E8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6E85">
        <w:rPr>
          <w:rFonts w:ascii="Times New Roman" w:eastAsia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54C79" w:rsidRPr="000B6E85">
        <w:rPr>
          <w:rFonts w:ascii="Times New Roman" w:eastAsia="Times New Roman" w:hAnsi="Times New Roman"/>
          <w:sz w:val="24"/>
          <w:szCs w:val="24"/>
        </w:rPr>
        <w:t>«Рощинское городское поселение»</w:t>
      </w:r>
      <w:r w:rsidR="00A32ABB" w:rsidRPr="000B6E85">
        <w:rPr>
          <w:rFonts w:ascii="Times New Roman" w:eastAsia="Times New Roman" w:hAnsi="Times New Roman"/>
          <w:sz w:val="24"/>
          <w:szCs w:val="24"/>
        </w:rPr>
        <w:t xml:space="preserve"> Выборгского района </w:t>
      </w:r>
      <w:r w:rsidRPr="000B6E85">
        <w:rPr>
          <w:rFonts w:ascii="Times New Roman" w:eastAsia="Times New Roman" w:hAnsi="Times New Roman"/>
          <w:sz w:val="24"/>
          <w:szCs w:val="24"/>
        </w:rPr>
        <w:t>Ленинградской области.</w:t>
      </w:r>
    </w:p>
    <w:sectPr w:rsidR="00DC4B96" w:rsidRPr="000B6E85" w:rsidSect="00DC4B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AC5"/>
    <w:multiLevelType w:val="singleLevel"/>
    <w:tmpl w:val="7E946F9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0558EF"/>
    <w:multiLevelType w:val="hybridMultilevel"/>
    <w:tmpl w:val="0216469C"/>
    <w:lvl w:ilvl="0" w:tplc="B2D05124">
      <w:start w:val="1"/>
      <w:numFmt w:val="decimal"/>
      <w:lvlText w:val="%1."/>
      <w:lvlJc w:val="left"/>
      <w:pPr>
        <w:ind w:left="2487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2996" w:hanging="360"/>
      </w:pPr>
    </w:lvl>
    <w:lvl w:ilvl="2" w:tplc="0419001B">
      <w:start w:val="1"/>
      <w:numFmt w:val="lowerRoman"/>
      <w:lvlText w:val="%3."/>
      <w:lvlJc w:val="right"/>
      <w:pPr>
        <w:ind w:left="3716" w:hanging="180"/>
      </w:pPr>
    </w:lvl>
    <w:lvl w:ilvl="3" w:tplc="0419000F">
      <w:start w:val="1"/>
      <w:numFmt w:val="decimal"/>
      <w:lvlText w:val="%4."/>
      <w:lvlJc w:val="left"/>
      <w:pPr>
        <w:ind w:left="4436" w:hanging="360"/>
      </w:pPr>
    </w:lvl>
    <w:lvl w:ilvl="4" w:tplc="04190019">
      <w:start w:val="1"/>
      <w:numFmt w:val="lowerLetter"/>
      <w:lvlText w:val="%5."/>
      <w:lvlJc w:val="left"/>
      <w:pPr>
        <w:ind w:left="5156" w:hanging="360"/>
      </w:pPr>
    </w:lvl>
    <w:lvl w:ilvl="5" w:tplc="0419001B">
      <w:start w:val="1"/>
      <w:numFmt w:val="lowerRoman"/>
      <w:lvlText w:val="%6."/>
      <w:lvlJc w:val="right"/>
      <w:pPr>
        <w:ind w:left="5876" w:hanging="180"/>
      </w:pPr>
    </w:lvl>
    <w:lvl w:ilvl="6" w:tplc="0419000F">
      <w:start w:val="1"/>
      <w:numFmt w:val="decimal"/>
      <w:lvlText w:val="%7."/>
      <w:lvlJc w:val="left"/>
      <w:pPr>
        <w:ind w:left="6596" w:hanging="360"/>
      </w:pPr>
    </w:lvl>
    <w:lvl w:ilvl="7" w:tplc="04190019">
      <w:start w:val="1"/>
      <w:numFmt w:val="lowerLetter"/>
      <w:lvlText w:val="%8."/>
      <w:lvlJc w:val="left"/>
      <w:pPr>
        <w:ind w:left="7316" w:hanging="360"/>
      </w:pPr>
    </w:lvl>
    <w:lvl w:ilvl="8" w:tplc="0419001B">
      <w:start w:val="1"/>
      <w:numFmt w:val="lowerRoman"/>
      <w:lvlText w:val="%9."/>
      <w:lvlJc w:val="right"/>
      <w:pPr>
        <w:ind w:left="8036" w:hanging="180"/>
      </w:pPr>
    </w:lvl>
  </w:abstractNum>
  <w:abstractNum w:abstractNumId="2">
    <w:nsid w:val="4E625814"/>
    <w:multiLevelType w:val="hybridMultilevel"/>
    <w:tmpl w:val="C4FED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1210"/>
    <w:multiLevelType w:val="hybridMultilevel"/>
    <w:tmpl w:val="E7C06530"/>
    <w:lvl w:ilvl="0" w:tplc="E6E8FA1E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E5D0B"/>
    <w:multiLevelType w:val="hybridMultilevel"/>
    <w:tmpl w:val="627EE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3"/>
    <w:rsid w:val="00054C79"/>
    <w:rsid w:val="0005715E"/>
    <w:rsid w:val="000A2F96"/>
    <w:rsid w:val="000B6E85"/>
    <w:rsid w:val="00135D9E"/>
    <w:rsid w:val="0014716B"/>
    <w:rsid w:val="00182FFC"/>
    <w:rsid w:val="00220717"/>
    <w:rsid w:val="003A3C82"/>
    <w:rsid w:val="003B41C7"/>
    <w:rsid w:val="004214ED"/>
    <w:rsid w:val="00434D1F"/>
    <w:rsid w:val="004B68AD"/>
    <w:rsid w:val="005643B3"/>
    <w:rsid w:val="006202BA"/>
    <w:rsid w:val="00680384"/>
    <w:rsid w:val="00687F4D"/>
    <w:rsid w:val="009C78C9"/>
    <w:rsid w:val="009F0748"/>
    <w:rsid w:val="009F0773"/>
    <w:rsid w:val="00A32ABB"/>
    <w:rsid w:val="00BD3903"/>
    <w:rsid w:val="00C11F2E"/>
    <w:rsid w:val="00CC2A1B"/>
    <w:rsid w:val="00CC5A4A"/>
    <w:rsid w:val="00D94089"/>
    <w:rsid w:val="00DC4B96"/>
    <w:rsid w:val="00E32E4B"/>
    <w:rsid w:val="00E8346B"/>
    <w:rsid w:val="00E9424C"/>
    <w:rsid w:val="00E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9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FC"/>
    <w:pPr>
      <w:ind w:left="720"/>
      <w:contextualSpacing/>
    </w:pPr>
  </w:style>
  <w:style w:type="table" w:customStyle="1" w:styleId="TableGrid">
    <w:name w:val="TableGrid"/>
    <w:rsid w:val="00DC4B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Финатов</dc:creator>
  <cp:lastModifiedBy>Юлия Ю. Кораблинова</cp:lastModifiedBy>
  <cp:revision>5</cp:revision>
  <cp:lastPrinted>2021-09-02T09:22:00Z</cp:lastPrinted>
  <dcterms:created xsi:type="dcterms:W3CDTF">2021-11-30T13:35:00Z</dcterms:created>
  <dcterms:modified xsi:type="dcterms:W3CDTF">2021-12-16T13:04:00Z</dcterms:modified>
</cp:coreProperties>
</file>